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35C69" w14:textId="3F0801A7" w:rsidR="00F91064" w:rsidRDefault="005026FD" w:rsidP="005026FD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5026FD">
        <w:rPr>
          <w:rFonts w:ascii="Arial" w:hAnsi="Arial" w:cs="Arial"/>
          <w:b/>
          <w:bCs/>
          <w:sz w:val="28"/>
          <w:szCs w:val="28"/>
        </w:rPr>
        <w:t xml:space="preserve">FDI </w:t>
      </w:r>
      <w:proofErr w:type="spellStart"/>
      <w:r w:rsidRPr="005026FD">
        <w:rPr>
          <w:rFonts w:ascii="Arial" w:hAnsi="Arial" w:cs="Arial"/>
          <w:b/>
          <w:bCs/>
          <w:sz w:val="28"/>
          <w:szCs w:val="28"/>
        </w:rPr>
        <w:t>Liberalization</w:t>
      </w:r>
      <w:proofErr w:type="spellEnd"/>
      <w:r w:rsidRPr="005026FD">
        <w:rPr>
          <w:rFonts w:ascii="Arial" w:hAnsi="Arial" w:cs="Arial"/>
          <w:b/>
          <w:bCs/>
          <w:sz w:val="28"/>
          <w:szCs w:val="28"/>
        </w:rPr>
        <w:t xml:space="preserve"> as a </w:t>
      </w:r>
      <w:proofErr w:type="spellStart"/>
      <w:r w:rsidRPr="005026FD">
        <w:rPr>
          <w:rFonts w:ascii="Arial" w:hAnsi="Arial" w:cs="Arial"/>
          <w:b/>
          <w:bCs/>
          <w:sz w:val="28"/>
          <w:szCs w:val="28"/>
        </w:rPr>
        <w:t>Source</w:t>
      </w:r>
      <w:proofErr w:type="spellEnd"/>
      <w:r w:rsidRPr="005026F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5026FD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5026FD">
        <w:rPr>
          <w:rFonts w:ascii="Arial" w:hAnsi="Arial" w:cs="Arial"/>
          <w:b/>
          <w:bCs/>
          <w:sz w:val="28"/>
          <w:szCs w:val="28"/>
        </w:rPr>
        <w:t xml:space="preserve"> Comparative </w:t>
      </w:r>
      <w:proofErr w:type="spellStart"/>
      <w:r w:rsidRPr="005026FD">
        <w:rPr>
          <w:rFonts w:ascii="Arial" w:hAnsi="Arial" w:cs="Arial"/>
          <w:b/>
          <w:bCs/>
          <w:sz w:val="28"/>
          <w:szCs w:val="28"/>
        </w:rPr>
        <w:t>Advantage</w:t>
      </w:r>
      <w:proofErr w:type="spellEnd"/>
      <w:r w:rsidRPr="005026FD">
        <w:rPr>
          <w:rFonts w:ascii="Arial" w:hAnsi="Arial" w:cs="Arial"/>
          <w:b/>
          <w:bCs/>
          <w:sz w:val="28"/>
          <w:szCs w:val="28"/>
        </w:rPr>
        <w:t xml:space="preserve"> in China</w:t>
      </w:r>
    </w:p>
    <w:p w14:paraId="31343710" w14:textId="3B314105" w:rsidR="005026FD" w:rsidRDefault="005026FD" w:rsidP="005026FD">
      <w:pPr>
        <w:rPr>
          <w:rFonts w:ascii="Arial" w:hAnsi="Arial" w:cs="Arial"/>
          <w:b/>
          <w:bCs/>
          <w:sz w:val="28"/>
          <w:szCs w:val="28"/>
        </w:rPr>
      </w:pPr>
    </w:p>
    <w:p w14:paraId="6B983F58" w14:textId="36D2B134" w:rsidR="005026FD" w:rsidRDefault="005026FD" w:rsidP="005026FD">
      <w:pPr>
        <w:jc w:val="both"/>
        <w:rPr>
          <w:rFonts w:ascii="Arial" w:hAnsi="Arial" w:cs="Arial"/>
          <w:sz w:val="24"/>
          <w:szCs w:val="24"/>
        </w:rPr>
      </w:pPr>
      <w:r w:rsidRPr="005026FD">
        <w:rPr>
          <w:rFonts w:ascii="Arial" w:hAnsi="Arial" w:cs="Arial"/>
          <w:sz w:val="24"/>
          <w:szCs w:val="24"/>
        </w:rPr>
        <w:t xml:space="preserve">Claro, S. (2009), FDI </w:t>
      </w:r>
      <w:proofErr w:type="spellStart"/>
      <w:r w:rsidRPr="005026FD">
        <w:rPr>
          <w:rFonts w:ascii="Arial" w:hAnsi="Arial" w:cs="Arial"/>
          <w:sz w:val="24"/>
          <w:szCs w:val="24"/>
        </w:rPr>
        <w:t>Liberalization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as a </w:t>
      </w:r>
      <w:proofErr w:type="spellStart"/>
      <w:r w:rsidRPr="005026FD">
        <w:rPr>
          <w:rFonts w:ascii="Arial" w:hAnsi="Arial" w:cs="Arial"/>
          <w:sz w:val="24"/>
          <w:szCs w:val="24"/>
        </w:rPr>
        <w:t>Source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of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Comparative </w:t>
      </w:r>
      <w:proofErr w:type="spellStart"/>
      <w:r w:rsidRPr="005026FD">
        <w:rPr>
          <w:rFonts w:ascii="Arial" w:hAnsi="Arial" w:cs="Arial"/>
          <w:sz w:val="24"/>
          <w:szCs w:val="24"/>
        </w:rPr>
        <w:t>Advantage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in China. </w:t>
      </w:r>
      <w:proofErr w:type="spellStart"/>
      <w:r w:rsidRPr="005026FD">
        <w:rPr>
          <w:rFonts w:ascii="Arial" w:hAnsi="Arial" w:cs="Arial"/>
          <w:sz w:val="24"/>
          <w:szCs w:val="24"/>
        </w:rPr>
        <w:t>Review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of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Development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Economics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, 13: 740-753. </w:t>
      </w:r>
      <w:hyperlink r:id="rId4" w:history="1">
        <w:r w:rsidRPr="007177AC">
          <w:rPr>
            <w:rStyle w:val="Hipervnculo"/>
            <w:rFonts w:ascii="Arial" w:hAnsi="Arial" w:cs="Arial"/>
            <w:sz w:val="24"/>
            <w:szCs w:val="24"/>
          </w:rPr>
          <w:t>https://doi.org/10.1111/j.1467-9361.2009.00513.x</w:t>
        </w:r>
      </w:hyperlink>
    </w:p>
    <w:p w14:paraId="1116F2E9" w14:textId="7A2202B9" w:rsidR="005026FD" w:rsidRDefault="005026FD" w:rsidP="005026FD">
      <w:pPr>
        <w:jc w:val="both"/>
        <w:rPr>
          <w:rFonts w:ascii="Arial" w:hAnsi="Arial" w:cs="Arial"/>
          <w:sz w:val="24"/>
          <w:szCs w:val="24"/>
        </w:rPr>
      </w:pPr>
    </w:p>
    <w:p w14:paraId="54EB8DF2" w14:textId="5DDCE26A" w:rsidR="005026FD" w:rsidRPr="005026FD" w:rsidRDefault="005026FD" w:rsidP="005026FD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5026FD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7DE6E7BA" w14:textId="2982DFDF" w:rsidR="005026FD" w:rsidRDefault="005026FD" w:rsidP="005026F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5026FD">
        <w:rPr>
          <w:rFonts w:ascii="Arial" w:hAnsi="Arial" w:cs="Arial"/>
          <w:sz w:val="24"/>
          <w:szCs w:val="24"/>
        </w:rPr>
        <w:t>Two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features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of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China's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trade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patterns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suggest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that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elements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beyond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factor </w:t>
      </w:r>
      <w:proofErr w:type="spellStart"/>
      <w:r w:rsidRPr="005026FD">
        <w:rPr>
          <w:rFonts w:ascii="Arial" w:hAnsi="Arial" w:cs="Arial"/>
          <w:sz w:val="24"/>
          <w:szCs w:val="24"/>
        </w:rPr>
        <w:t>abundance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explain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its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export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performance. </w:t>
      </w:r>
      <w:proofErr w:type="spellStart"/>
      <w:r w:rsidRPr="005026FD">
        <w:rPr>
          <w:rFonts w:ascii="Arial" w:hAnsi="Arial" w:cs="Arial"/>
          <w:sz w:val="24"/>
          <w:szCs w:val="24"/>
        </w:rPr>
        <w:t>The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high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penetration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026FD">
        <w:rPr>
          <w:rFonts w:ascii="Arial" w:hAnsi="Arial" w:cs="Arial"/>
          <w:sz w:val="24"/>
          <w:szCs w:val="24"/>
        </w:rPr>
        <w:t>world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markets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of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labor-intensive </w:t>
      </w:r>
      <w:proofErr w:type="spellStart"/>
      <w:r w:rsidRPr="005026FD">
        <w:rPr>
          <w:rFonts w:ascii="Arial" w:hAnsi="Arial" w:cs="Arial"/>
          <w:sz w:val="24"/>
          <w:szCs w:val="24"/>
        </w:rPr>
        <w:t>products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has </w:t>
      </w:r>
      <w:proofErr w:type="spellStart"/>
      <w:r w:rsidRPr="005026FD">
        <w:rPr>
          <w:rFonts w:ascii="Arial" w:hAnsi="Arial" w:cs="Arial"/>
          <w:sz w:val="24"/>
          <w:szCs w:val="24"/>
        </w:rPr>
        <w:t>been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accompanied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by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: (i) a </w:t>
      </w:r>
      <w:proofErr w:type="spellStart"/>
      <w:r w:rsidRPr="005026FD">
        <w:rPr>
          <w:rFonts w:ascii="Arial" w:hAnsi="Arial" w:cs="Arial"/>
          <w:sz w:val="24"/>
          <w:szCs w:val="24"/>
        </w:rPr>
        <w:t>high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share in </w:t>
      </w:r>
      <w:proofErr w:type="spellStart"/>
      <w:r w:rsidRPr="005026FD">
        <w:rPr>
          <w:rFonts w:ascii="Arial" w:hAnsi="Arial" w:cs="Arial"/>
          <w:sz w:val="24"/>
          <w:szCs w:val="24"/>
        </w:rPr>
        <w:t>exports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of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productivity-advanced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foreign-invested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enterprises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5026FD">
        <w:rPr>
          <w:rFonts w:ascii="Arial" w:hAnsi="Arial" w:cs="Arial"/>
          <w:sz w:val="24"/>
          <w:szCs w:val="24"/>
        </w:rPr>
        <w:t>FIEs</w:t>
      </w:r>
      <w:proofErr w:type="spellEnd"/>
      <w:r w:rsidRPr="005026FD">
        <w:rPr>
          <w:rFonts w:ascii="Arial" w:hAnsi="Arial" w:cs="Arial"/>
          <w:sz w:val="24"/>
          <w:szCs w:val="24"/>
        </w:rPr>
        <w:t>) and (</w:t>
      </w:r>
      <w:proofErr w:type="spellStart"/>
      <w:r w:rsidRPr="005026FD">
        <w:rPr>
          <w:rFonts w:ascii="Arial" w:hAnsi="Arial" w:cs="Arial"/>
          <w:sz w:val="24"/>
          <w:szCs w:val="24"/>
        </w:rPr>
        <w:t>ii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) a </w:t>
      </w:r>
      <w:proofErr w:type="spellStart"/>
      <w:r w:rsidRPr="005026FD">
        <w:rPr>
          <w:rFonts w:ascii="Arial" w:hAnsi="Arial" w:cs="Arial"/>
          <w:sz w:val="24"/>
          <w:szCs w:val="24"/>
        </w:rPr>
        <w:t>high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penetration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of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FIEs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in labor-intensive </w:t>
      </w:r>
      <w:proofErr w:type="spellStart"/>
      <w:r w:rsidRPr="005026FD">
        <w:rPr>
          <w:rFonts w:ascii="Arial" w:hAnsi="Arial" w:cs="Arial"/>
          <w:sz w:val="24"/>
          <w:szCs w:val="24"/>
        </w:rPr>
        <w:t>sectors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026FD">
        <w:rPr>
          <w:rFonts w:ascii="Arial" w:hAnsi="Arial" w:cs="Arial"/>
          <w:sz w:val="24"/>
          <w:szCs w:val="24"/>
        </w:rPr>
        <w:t>We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show </w:t>
      </w:r>
      <w:proofErr w:type="spellStart"/>
      <w:r w:rsidRPr="005026FD">
        <w:rPr>
          <w:rFonts w:ascii="Arial" w:hAnsi="Arial" w:cs="Arial"/>
          <w:sz w:val="24"/>
          <w:szCs w:val="24"/>
        </w:rPr>
        <w:t>that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FDI </w:t>
      </w:r>
      <w:proofErr w:type="spellStart"/>
      <w:r w:rsidRPr="005026FD">
        <w:rPr>
          <w:rFonts w:ascii="Arial" w:hAnsi="Arial" w:cs="Arial"/>
          <w:sz w:val="24"/>
          <w:szCs w:val="24"/>
        </w:rPr>
        <w:t>liberalization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endogenously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introduces </w:t>
      </w:r>
      <w:proofErr w:type="spellStart"/>
      <w:r w:rsidRPr="005026FD">
        <w:rPr>
          <w:rFonts w:ascii="Arial" w:hAnsi="Arial" w:cs="Arial"/>
          <w:sz w:val="24"/>
          <w:szCs w:val="24"/>
        </w:rPr>
        <w:t>Ricardian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features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to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an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otherwise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standard </w:t>
      </w:r>
      <w:proofErr w:type="spellStart"/>
      <w:r w:rsidRPr="005026FD">
        <w:rPr>
          <w:rFonts w:ascii="Arial" w:hAnsi="Arial" w:cs="Arial"/>
          <w:sz w:val="24"/>
          <w:szCs w:val="24"/>
        </w:rPr>
        <w:t>endowment-based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trade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model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026FD">
        <w:rPr>
          <w:rFonts w:ascii="Arial" w:hAnsi="Arial" w:cs="Arial"/>
          <w:sz w:val="24"/>
          <w:szCs w:val="24"/>
        </w:rPr>
        <w:t>strengthening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China's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natural comparative </w:t>
      </w:r>
      <w:proofErr w:type="spellStart"/>
      <w:r w:rsidRPr="005026FD">
        <w:rPr>
          <w:rFonts w:ascii="Arial" w:hAnsi="Arial" w:cs="Arial"/>
          <w:sz w:val="24"/>
          <w:szCs w:val="24"/>
        </w:rPr>
        <w:t>advantage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in labor-intensive </w:t>
      </w:r>
      <w:proofErr w:type="spellStart"/>
      <w:r w:rsidRPr="005026FD">
        <w:rPr>
          <w:rFonts w:ascii="Arial" w:hAnsi="Arial" w:cs="Arial"/>
          <w:sz w:val="24"/>
          <w:szCs w:val="24"/>
        </w:rPr>
        <w:t>products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026FD">
        <w:rPr>
          <w:rFonts w:ascii="Arial" w:hAnsi="Arial" w:cs="Arial"/>
          <w:sz w:val="24"/>
          <w:szCs w:val="24"/>
        </w:rPr>
        <w:t>We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discuss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how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capital </w:t>
      </w:r>
      <w:proofErr w:type="spellStart"/>
      <w:r w:rsidRPr="005026FD">
        <w:rPr>
          <w:rFonts w:ascii="Arial" w:hAnsi="Arial" w:cs="Arial"/>
          <w:sz w:val="24"/>
          <w:szCs w:val="24"/>
        </w:rPr>
        <w:t>accumulation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026FD">
        <w:rPr>
          <w:rFonts w:ascii="Arial" w:hAnsi="Arial" w:cs="Arial"/>
          <w:sz w:val="24"/>
          <w:szCs w:val="24"/>
        </w:rPr>
        <w:t>productivity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growth</w:t>
      </w:r>
      <w:proofErr w:type="spellEnd"/>
      <w:r w:rsidRPr="005026FD">
        <w:rPr>
          <w:rFonts w:ascii="Arial" w:hAnsi="Arial" w:cs="Arial"/>
          <w:sz w:val="24"/>
          <w:szCs w:val="24"/>
        </w:rPr>
        <w:t>, rural–</w:t>
      </w:r>
      <w:proofErr w:type="spellStart"/>
      <w:r w:rsidRPr="005026FD">
        <w:rPr>
          <w:rFonts w:ascii="Arial" w:hAnsi="Arial" w:cs="Arial"/>
          <w:sz w:val="24"/>
          <w:szCs w:val="24"/>
        </w:rPr>
        <w:t>urban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migration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, incentives </w:t>
      </w:r>
      <w:proofErr w:type="spellStart"/>
      <w:r w:rsidRPr="005026FD">
        <w:rPr>
          <w:rFonts w:ascii="Arial" w:hAnsi="Arial" w:cs="Arial"/>
          <w:sz w:val="24"/>
          <w:szCs w:val="24"/>
        </w:rPr>
        <w:t>for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foreign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investment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5026FD">
        <w:rPr>
          <w:rFonts w:ascii="Arial" w:hAnsi="Arial" w:cs="Arial"/>
          <w:sz w:val="24"/>
          <w:szCs w:val="24"/>
        </w:rPr>
        <w:t>distortions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026FD">
        <w:rPr>
          <w:rFonts w:ascii="Arial" w:hAnsi="Arial" w:cs="Arial"/>
          <w:sz w:val="24"/>
          <w:szCs w:val="24"/>
        </w:rPr>
        <w:t>financial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markets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affect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this</w:t>
      </w:r>
      <w:proofErr w:type="spellEnd"/>
      <w:r w:rsidRPr="005026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26FD">
        <w:rPr>
          <w:rFonts w:ascii="Arial" w:hAnsi="Arial" w:cs="Arial"/>
          <w:sz w:val="24"/>
          <w:szCs w:val="24"/>
        </w:rPr>
        <w:t>bias</w:t>
      </w:r>
      <w:proofErr w:type="spellEnd"/>
      <w:r w:rsidRPr="005026FD">
        <w:rPr>
          <w:rFonts w:ascii="Arial" w:hAnsi="Arial" w:cs="Arial"/>
          <w:sz w:val="24"/>
          <w:szCs w:val="24"/>
        </w:rPr>
        <w:t>.</w:t>
      </w:r>
    </w:p>
    <w:p w14:paraId="1CD32DEE" w14:textId="77777777" w:rsidR="005026FD" w:rsidRPr="005026FD" w:rsidRDefault="005026FD" w:rsidP="005026FD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5026FD" w:rsidRPr="005026F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15B"/>
    <w:rsid w:val="005026FD"/>
    <w:rsid w:val="008C215B"/>
    <w:rsid w:val="00F91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04F88"/>
  <w15:chartTrackingRefBased/>
  <w15:docId w15:val="{5054F7AC-9483-44B4-8094-1D723148B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026FD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026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28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j.1467-9361.2009.00513.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900</Characters>
  <Application>Microsoft Office Word</Application>
  <DocSecurity>0</DocSecurity>
  <Lines>7</Lines>
  <Paragraphs>2</Paragraphs>
  <ScaleCrop>false</ScaleCrop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2022-12-15T18:37:00Z</dcterms:created>
  <dcterms:modified xsi:type="dcterms:W3CDTF">2022-12-15T18:40:00Z</dcterms:modified>
</cp:coreProperties>
</file>