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8D381" w14:textId="49B87160" w:rsidR="00611B41" w:rsidRDefault="00611B41" w:rsidP="00611B41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</w:pPr>
      <w:proofErr w:type="spellStart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Effects</w:t>
      </w:r>
      <w:proofErr w:type="spellEnd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of</w:t>
      </w:r>
      <w:proofErr w:type="spellEnd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cigarette</w:t>
      </w:r>
      <w:proofErr w:type="spellEnd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smoke</w:t>
      </w:r>
      <w:proofErr w:type="spellEnd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and </w:t>
      </w:r>
      <w:proofErr w:type="spellStart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nicotine</w:t>
      </w:r>
      <w:proofErr w:type="spellEnd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on</w:t>
      </w:r>
      <w:proofErr w:type="spellEnd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cell</w:t>
      </w:r>
      <w:proofErr w:type="spellEnd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viability</w:t>
      </w:r>
      <w:proofErr w:type="spellEnd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, </w:t>
      </w:r>
      <w:proofErr w:type="spellStart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migration</w:t>
      </w:r>
      <w:proofErr w:type="spellEnd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and </w:t>
      </w:r>
      <w:proofErr w:type="spellStart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myofibroblastic</w:t>
      </w:r>
      <w:proofErr w:type="spellEnd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611B41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differentiatio</w:t>
      </w:r>
      <w:r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n</w:t>
      </w:r>
      <w:proofErr w:type="spellEnd"/>
    </w:p>
    <w:p w14:paraId="1CFB2C02" w14:textId="43E2582D" w:rsidR="00611B41" w:rsidRDefault="00611B41" w:rsidP="00611B41">
      <w:pPr>
        <w:shd w:val="clear" w:color="auto" w:fill="FFFFFF"/>
        <w:spacing w:before="100" w:beforeAutospacing="1" w:after="100" w:afterAutospacing="1" w:line="240" w:lineRule="auto"/>
        <w:jc w:val="both"/>
        <w:outlineLvl w:val="0"/>
        <w:rPr>
          <w:rFonts w:ascii="Arial" w:hAnsi="Arial" w:cs="Arial"/>
          <w:sz w:val="24"/>
          <w:szCs w:val="24"/>
        </w:rPr>
      </w:pPr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Silva, D., Cáceres, M., Arancibia, R., Martínez, C., Martínez, J. and Smith, P.C. (2012),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Effects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cigarette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smoke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and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nicotine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on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cell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viability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migration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and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myofibroblastic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differentiation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Journal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Periodontal </w:t>
      </w:r>
      <w:proofErr w:type="spellStart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Research</w:t>
      </w:r>
      <w:proofErr w:type="spellEnd"/>
      <w:r w:rsidRPr="00611B41">
        <w:rPr>
          <w:rFonts w:ascii="Arial" w:hAnsi="Arial" w:cs="Arial"/>
          <w:color w:val="1C1D1E"/>
          <w:sz w:val="24"/>
          <w:szCs w:val="24"/>
          <w:shd w:val="clear" w:color="auto" w:fill="FFFFFF"/>
        </w:rPr>
        <w:t>, 47: 599-607. </w:t>
      </w:r>
      <w:hyperlink r:id="rId4" w:history="1">
        <w:r w:rsidRPr="00611B41">
          <w:rPr>
            <w:rStyle w:val="Hipervnculo"/>
            <w:rFonts w:ascii="Arial" w:hAnsi="Arial" w:cs="Arial"/>
            <w:color w:val="005274"/>
            <w:sz w:val="24"/>
            <w:szCs w:val="24"/>
            <w:u w:val="none"/>
            <w:shd w:val="clear" w:color="auto" w:fill="FFFFFF"/>
          </w:rPr>
          <w:t>https://doi.org/10.1111/j.1600-0765.2012.01472.x</w:t>
        </w:r>
      </w:hyperlink>
    </w:p>
    <w:p w14:paraId="5564904F" w14:textId="04914721" w:rsidR="00611B41" w:rsidRPr="00611B41" w:rsidRDefault="00611B41" w:rsidP="00611B41">
      <w:pPr>
        <w:pStyle w:val="NormalWeb"/>
        <w:shd w:val="clear" w:color="auto" w:fill="FFFFFF"/>
        <w:spacing w:after="240" w:afterAutospacing="0"/>
        <w:jc w:val="both"/>
        <w:rPr>
          <w:rFonts w:ascii="Arial" w:hAnsi="Arial" w:cs="Arial"/>
          <w:b/>
          <w:bCs/>
          <w:color w:val="1C1D1E"/>
        </w:rPr>
      </w:pPr>
      <w:proofErr w:type="spellStart"/>
      <w:r w:rsidRPr="00611B41">
        <w:rPr>
          <w:rFonts w:ascii="Arial" w:hAnsi="Arial" w:cs="Arial"/>
          <w:b/>
          <w:bCs/>
          <w:color w:val="1C1D1E"/>
        </w:rPr>
        <w:t>Abstract</w:t>
      </w:r>
      <w:proofErr w:type="spellEnd"/>
      <w:r w:rsidRPr="00611B41">
        <w:rPr>
          <w:rFonts w:ascii="Arial" w:hAnsi="Arial" w:cs="Arial"/>
          <w:b/>
          <w:bCs/>
          <w:color w:val="1C1D1E"/>
        </w:rPr>
        <w:tab/>
      </w:r>
    </w:p>
    <w:p w14:paraId="34677EB0" w14:textId="67EB9FF6" w:rsidR="00611B41" w:rsidRPr="00611B41" w:rsidRDefault="00611B41" w:rsidP="00611B41">
      <w:pPr>
        <w:pStyle w:val="NormalWeb"/>
        <w:shd w:val="clear" w:color="auto" w:fill="FFFFFF"/>
        <w:spacing w:after="240" w:afterAutospacing="0"/>
        <w:jc w:val="both"/>
        <w:rPr>
          <w:rFonts w:ascii="Arial" w:hAnsi="Arial" w:cs="Arial"/>
          <w:color w:val="1C1D1E"/>
        </w:rPr>
      </w:pPr>
      <w:proofErr w:type="spellStart"/>
      <w:r w:rsidRPr="00611B41">
        <w:rPr>
          <w:rFonts w:ascii="Arial" w:hAnsi="Arial" w:cs="Arial"/>
          <w:color w:val="1C1D1E"/>
        </w:rPr>
        <w:t>Background</w:t>
      </w:r>
      <w:proofErr w:type="spellEnd"/>
      <w:r w:rsidRPr="00611B41">
        <w:rPr>
          <w:rFonts w:ascii="Arial" w:hAnsi="Arial" w:cs="Arial"/>
          <w:color w:val="1C1D1E"/>
        </w:rPr>
        <w:t xml:space="preserve"> and </w:t>
      </w:r>
      <w:proofErr w:type="spellStart"/>
      <w:r w:rsidRPr="00611B41">
        <w:rPr>
          <w:rFonts w:ascii="Arial" w:hAnsi="Arial" w:cs="Arial"/>
          <w:color w:val="1C1D1E"/>
        </w:rPr>
        <w:t>Objective</w:t>
      </w:r>
      <w:proofErr w:type="spellEnd"/>
      <w:r w:rsidRPr="00611B41">
        <w:rPr>
          <w:rFonts w:ascii="Arial" w:hAnsi="Arial" w:cs="Arial"/>
          <w:color w:val="1C1D1E"/>
        </w:rPr>
        <w:t>: </w:t>
      </w:r>
      <w:proofErr w:type="spellStart"/>
      <w:r w:rsidRPr="00611B41">
        <w:rPr>
          <w:rFonts w:ascii="Arial" w:hAnsi="Arial" w:cs="Arial"/>
          <w:color w:val="1C1D1E"/>
        </w:rPr>
        <w:t>Several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studies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have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analysed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the</w:t>
      </w:r>
      <w:proofErr w:type="spellEnd"/>
      <w:r w:rsidRPr="00611B41">
        <w:rPr>
          <w:rFonts w:ascii="Arial" w:hAnsi="Arial" w:cs="Arial"/>
          <w:color w:val="1C1D1E"/>
        </w:rPr>
        <w:t xml:space="preserve"> role </w:t>
      </w:r>
      <w:proofErr w:type="spellStart"/>
      <w:r w:rsidRPr="00611B41">
        <w:rPr>
          <w:rFonts w:ascii="Arial" w:hAnsi="Arial" w:cs="Arial"/>
          <w:color w:val="1C1D1E"/>
        </w:rPr>
        <w:t>of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nicotine</w:t>
      </w:r>
      <w:proofErr w:type="spellEnd"/>
      <w:r w:rsidRPr="00611B41">
        <w:rPr>
          <w:rFonts w:ascii="Arial" w:hAnsi="Arial" w:cs="Arial"/>
          <w:color w:val="1C1D1E"/>
        </w:rPr>
        <w:t xml:space="preserve"> as a </w:t>
      </w:r>
      <w:proofErr w:type="spellStart"/>
      <w:r w:rsidRPr="00611B41">
        <w:rPr>
          <w:rFonts w:ascii="Arial" w:hAnsi="Arial" w:cs="Arial"/>
          <w:color w:val="1C1D1E"/>
        </w:rPr>
        <w:t>prominent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agent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affecting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wound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repair</w:t>
      </w:r>
      <w:proofErr w:type="spellEnd"/>
      <w:r w:rsidRPr="00611B41">
        <w:rPr>
          <w:rFonts w:ascii="Arial" w:hAnsi="Arial" w:cs="Arial"/>
          <w:color w:val="1C1D1E"/>
        </w:rPr>
        <w:t xml:space="preserve"> in </w:t>
      </w:r>
      <w:proofErr w:type="spellStart"/>
      <w:r w:rsidRPr="00611B41">
        <w:rPr>
          <w:rFonts w:ascii="Arial" w:hAnsi="Arial" w:cs="Arial"/>
          <w:color w:val="1C1D1E"/>
        </w:rPr>
        <w:t>smokers</w:t>
      </w:r>
      <w:proofErr w:type="spellEnd"/>
      <w:r w:rsidRPr="00611B41">
        <w:rPr>
          <w:rFonts w:ascii="Arial" w:hAnsi="Arial" w:cs="Arial"/>
          <w:color w:val="1C1D1E"/>
        </w:rPr>
        <w:t xml:space="preserve">. </w:t>
      </w:r>
      <w:proofErr w:type="spellStart"/>
      <w:r w:rsidRPr="00611B41">
        <w:rPr>
          <w:rFonts w:ascii="Arial" w:hAnsi="Arial" w:cs="Arial"/>
          <w:color w:val="1C1D1E"/>
        </w:rPr>
        <w:t>However</w:t>
      </w:r>
      <w:proofErr w:type="spellEnd"/>
      <w:r w:rsidRPr="00611B41">
        <w:rPr>
          <w:rFonts w:ascii="Arial" w:hAnsi="Arial" w:cs="Arial"/>
          <w:color w:val="1C1D1E"/>
        </w:rPr>
        <w:t xml:space="preserve">, </w:t>
      </w:r>
      <w:proofErr w:type="spellStart"/>
      <w:r w:rsidRPr="00611B41">
        <w:rPr>
          <w:rFonts w:ascii="Arial" w:hAnsi="Arial" w:cs="Arial"/>
          <w:color w:val="1C1D1E"/>
        </w:rPr>
        <w:t>tobacco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smoke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contains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several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components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that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may</w:t>
      </w:r>
      <w:proofErr w:type="spellEnd"/>
      <w:r w:rsidRPr="00611B41">
        <w:rPr>
          <w:rFonts w:ascii="Arial" w:hAnsi="Arial" w:cs="Arial"/>
          <w:color w:val="1C1D1E"/>
        </w:rPr>
        <w:t xml:space="preserve"> alter gingival </w:t>
      </w:r>
      <w:proofErr w:type="spellStart"/>
      <w:r w:rsidRPr="00611B41">
        <w:rPr>
          <w:rFonts w:ascii="Arial" w:hAnsi="Arial" w:cs="Arial"/>
          <w:color w:val="1C1D1E"/>
        </w:rPr>
        <w:t>wound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healing</w:t>
      </w:r>
      <w:proofErr w:type="spellEnd"/>
      <w:r w:rsidRPr="00611B41">
        <w:rPr>
          <w:rFonts w:ascii="Arial" w:hAnsi="Arial" w:cs="Arial"/>
          <w:color w:val="1C1D1E"/>
        </w:rPr>
        <w:t xml:space="preserve">. </w:t>
      </w:r>
      <w:proofErr w:type="spellStart"/>
      <w:r w:rsidRPr="00611B41">
        <w:rPr>
          <w:rFonts w:ascii="Arial" w:hAnsi="Arial" w:cs="Arial"/>
          <w:color w:val="1C1D1E"/>
        </w:rPr>
        <w:t>The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present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study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aimed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to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analyse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the</w:t>
      </w:r>
      <w:proofErr w:type="spellEnd"/>
      <w:r w:rsidRPr="00611B41">
        <w:rPr>
          <w:rFonts w:ascii="Arial" w:hAnsi="Arial" w:cs="Arial"/>
          <w:color w:val="1C1D1E"/>
        </w:rPr>
        <w:t xml:space="preserve"> roles </w:t>
      </w:r>
      <w:proofErr w:type="spellStart"/>
      <w:r w:rsidRPr="00611B41">
        <w:rPr>
          <w:rFonts w:ascii="Arial" w:hAnsi="Arial" w:cs="Arial"/>
          <w:color w:val="1C1D1E"/>
        </w:rPr>
        <w:t>of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cigarette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smoke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condensate</w:t>
      </w:r>
      <w:proofErr w:type="spellEnd"/>
      <w:r w:rsidRPr="00611B41">
        <w:rPr>
          <w:rFonts w:ascii="Arial" w:hAnsi="Arial" w:cs="Arial"/>
          <w:color w:val="1C1D1E"/>
        </w:rPr>
        <w:t xml:space="preserve"> (CSC) and </w:t>
      </w:r>
      <w:proofErr w:type="spellStart"/>
      <w:r w:rsidRPr="00611B41">
        <w:rPr>
          <w:rFonts w:ascii="Arial" w:hAnsi="Arial" w:cs="Arial"/>
          <w:color w:val="1C1D1E"/>
        </w:rPr>
        <w:t>nicotine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on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cell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viability</w:t>
      </w:r>
      <w:proofErr w:type="spellEnd"/>
      <w:r w:rsidRPr="00611B41">
        <w:rPr>
          <w:rFonts w:ascii="Arial" w:hAnsi="Arial" w:cs="Arial"/>
          <w:color w:val="1C1D1E"/>
        </w:rPr>
        <w:t xml:space="preserve">, </w:t>
      </w:r>
      <w:proofErr w:type="spellStart"/>
      <w:r w:rsidRPr="00611B41">
        <w:rPr>
          <w:rFonts w:ascii="Arial" w:hAnsi="Arial" w:cs="Arial"/>
          <w:color w:val="1C1D1E"/>
        </w:rPr>
        <w:t>cell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migration</w:t>
      </w:r>
      <w:proofErr w:type="spellEnd"/>
      <w:r w:rsidRPr="00611B41">
        <w:rPr>
          <w:rFonts w:ascii="Arial" w:hAnsi="Arial" w:cs="Arial"/>
          <w:color w:val="1C1D1E"/>
        </w:rPr>
        <w:t>/</w:t>
      </w:r>
      <w:proofErr w:type="spellStart"/>
      <w:r w:rsidRPr="00611B41">
        <w:rPr>
          <w:rFonts w:ascii="Arial" w:hAnsi="Arial" w:cs="Arial"/>
          <w:color w:val="1C1D1E"/>
        </w:rPr>
        <w:t>invasion</w:t>
      </w:r>
      <w:proofErr w:type="spellEnd"/>
      <w:r w:rsidRPr="00611B41">
        <w:rPr>
          <w:rFonts w:ascii="Arial" w:hAnsi="Arial" w:cs="Arial"/>
          <w:color w:val="1C1D1E"/>
        </w:rPr>
        <w:t xml:space="preserve"> and </w:t>
      </w:r>
      <w:proofErr w:type="spellStart"/>
      <w:r w:rsidRPr="00611B41">
        <w:rPr>
          <w:rFonts w:ascii="Arial" w:hAnsi="Arial" w:cs="Arial"/>
          <w:color w:val="1C1D1E"/>
        </w:rPr>
        <w:t>myofibroblastic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differentiation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using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primary</w:t>
      </w:r>
      <w:proofErr w:type="spellEnd"/>
      <w:r w:rsidRPr="00611B41">
        <w:rPr>
          <w:rFonts w:ascii="Arial" w:hAnsi="Arial" w:cs="Arial"/>
          <w:color w:val="1C1D1E"/>
        </w:rPr>
        <w:t xml:space="preserve"> cultures </w:t>
      </w:r>
      <w:proofErr w:type="spellStart"/>
      <w:r w:rsidRPr="00611B41">
        <w:rPr>
          <w:rFonts w:ascii="Arial" w:hAnsi="Arial" w:cs="Arial"/>
          <w:color w:val="1C1D1E"/>
        </w:rPr>
        <w:t>of</w:t>
      </w:r>
      <w:proofErr w:type="spellEnd"/>
      <w:r w:rsidRPr="00611B41">
        <w:rPr>
          <w:rFonts w:ascii="Arial" w:hAnsi="Arial" w:cs="Arial"/>
          <w:color w:val="1C1D1E"/>
        </w:rPr>
        <w:t xml:space="preserve"> human gingival </w:t>
      </w:r>
      <w:proofErr w:type="spellStart"/>
      <w:r w:rsidRPr="00611B41">
        <w:rPr>
          <w:rFonts w:ascii="Arial" w:hAnsi="Arial" w:cs="Arial"/>
          <w:color w:val="1C1D1E"/>
        </w:rPr>
        <w:t>fibroblasts</w:t>
      </w:r>
      <w:proofErr w:type="spellEnd"/>
      <w:r w:rsidRPr="00611B41">
        <w:rPr>
          <w:rFonts w:ascii="Arial" w:hAnsi="Arial" w:cs="Arial"/>
          <w:color w:val="1C1D1E"/>
        </w:rPr>
        <w:t>.</w:t>
      </w:r>
    </w:p>
    <w:p w14:paraId="0173F06C" w14:textId="77777777" w:rsidR="00611B41" w:rsidRPr="00611B41" w:rsidRDefault="00611B41" w:rsidP="00611B41">
      <w:pPr>
        <w:pStyle w:val="NormalWeb"/>
        <w:shd w:val="clear" w:color="auto" w:fill="FFFFFF"/>
        <w:spacing w:after="240" w:afterAutospacing="0"/>
        <w:jc w:val="both"/>
        <w:rPr>
          <w:rFonts w:ascii="Arial" w:hAnsi="Arial" w:cs="Arial"/>
          <w:color w:val="1C1D1E"/>
        </w:rPr>
      </w:pPr>
      <w:r w:rsidRPr="00611B41">
        <w:rPr>
          <w:rFonts w:ascii="Arial" w:hAnsi="Arial" w:cs="Arial"/>
          <w:color w:val="1C1D1E"/>
        </w:rPr>
        <w:t xml:space="preserve">Material and </w:t>
      </w:r>
      <w:proofErr w:type="spellStart"/>
      <w:r w:rsidRPr="00611B41">
        <w:rPr>
          <w:rFonts w:ascii="Arial" w:hAnsi="Arial" w:cs="Arial"/>
          <w:color w:val="1C1D1E"/>
        </w:rPr>
        <w:t>Methods</w:t>
      </w:r>
      <w:proofErr w:type="spellEnd"/>
      <w:r w:rsidRPr="00611B41">
        <w:rPr>
          <w:rFonts w:ascii="Arial" w:hAnsi="Arial" w:cs="Arial"/>
          <w:color w:val="1C1D1E"/>
        </w:rPr>
        <w:t>: </w:t>
      </w:r>
      <w:proofErr w:type="spellStart"/>
      <w:r w:rsidRPr="00611B41">
        <w:rPr>
          <w:rFonts w:ascii="Arial" w:hAnsi="Arial" w:cs="Arial"/>
          <w:color w:val="1C1D1E"/>
        </w:rPr>
        <w:t>To</w:t>
      </w:r>
      <w:proofErr w:type="spellEnd"/>
      <w:r w:rsidRPr="00611B41">
        <w:rPr>
          <w:rFonts w:ascii="Arial" w:hAnsi="Arial" w:cs="Arial"/>
          <w:color w:val="1C1D1E"/>
        </w:rPr>
        <w:t xml:space="preserve"> compare </w:t>
      </w:r>
      <w:proofErr w:type="spellStart"/>
      <w:r w:rsidRPr="00611B41">
        <w:rPr>
          <w:rFonts w:ascii="Arial" w:hAnsi="Arial" w:cs="Arial"/>
          <w:color w:val="1C1D1E"/>
        </w:rPr>
        <w:t>the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effects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of</w:t>
      </w:r>
      <w:proofErr w:type="spellEnd"/>
      <w:r w:rsidRPr="00611B41">
        <w:rPr>
          <w:rFonts w:ascii="Arial" w:hAnsi="Arial" w:cs="Arial"/>
          <w:color w:val="1C1D1E"/>
        </w:rPr>
        <w:t xml:space="preserve"> CSC and </w:t>
      </w:r>
      <w:proofErr w:type="spellStart"/>
      <w:r w:rsidRPr="00611B41">
        <w:rPr>
          <w:rFonts w:ascii="Arial" w:hAnsi="Arial" w:cs="Arial"/>
          <w:color w:val="1C1D1E"/>
        </w:rPr>
        <w:t>nicotine</w:t>
      </w:r>
      <w:proofErr w:type="spellEnd"/>
      <w:r w:rsidRPr="00611B41">
        <w:rPr>
          <w:rFonts w:ascii="Arial" w:hAnsi="Arial" w:cs="Arial"/>
          <w:color w:val="1C1D1E"/>
        </w:rPr>
        <w:t xml:space="preserve">, gingival </w:t>
      </w:r>
      <w:proofErr w:type="spellStart"/>
      <w:r w:rsidRPr="00611B41">
        <w:rPr>
          <w:rFonts w:ascii="Arial" w:hAnsi="Arial" w:cs="Arial"/>
          <w:color w:val="1C1D1E"/>
        </w:rPr>
        <w:t>fibroblasts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were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stimulated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with</w:t>
      </w:r>
      <w:proofErr w:type="spellEnd"/>
      <w:r w:rsidRPr="00611B41">
        <w:rPr>
          <w:rFonts w:ascii="Arial" w:hAnsi="Arial" w:cs="Arial"/>
          <w:color w:val="1C1D1E"/>
        </w:rPr>
        <w:t xml:space="preserve"> CSC (0.4–500</w:t>
      </w:r>
      <w:r w:rsidRPr="00611B41">
        <w:rPr>
          <w:rFonts w:ascii="Arial" w:hAnsi="Arial" w:cs="Arial"/>
          <w:color w:val="1C1D1E"/>
        </w:rPr>
        <w:t> </w:t>
      </w:r>
      <w:r w:rsidRPr="00611B41">
        <w:rPr>
          <w:rFonts w:ascii="Arial" w:hAnsi="Arial" w:cs="Arial"/>
          <w:color w:val="1C1D1E"/>
        </w:rPr>
        <w:t>μg/</w:t>
      </w:r>
      <w:proofErr w:type="spellStart"/>
      <w:r w:rsidRPr="00611B41">
        <w:rPr>
          <w:rFonts w:ascii="Arial" w:hAnsi="Arial" w:cs="Arial"/>
          <w:color w:val="1C1D1E"/>
        </w:rPr>
        <w:t>mL</w:t>
      </w:r>
      <w:proofErr w:type="spellEnd"/>
      <w:r w:rsidRPr="00611B41">
        <w:rPr>
          <w:rFonts w:ascii="Arial" w:hAnsi="Arial" w:cs="Arial"/>
          <w:color w:val="1C1D1E"/>
        </w:rPr>
        <w:t xml:space="preserve">) and </w:t>
      </w:r>
      <w:proofErr w:type="spellStart"/>
      <w:r w:rsidRPr="00611B41">
        <w:rPr>
          <w:rFonts w:ascii="Arial" w:hAnsi="Arial" w:cs="Arial"/>
          <w:color w:val="1C1D1E"/>
        </w:rPr>
        <w:t>the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corresponding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nicotine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concentrations</w:t>
      </w:r>
      <w:proofErr w:type="spellEnd"/>
      <w:r w:rsidRPr="00611B41">
        <w:rPr>
          <w:rFonts w:ascii="Arial" w:hAnsi="Arial" w:cs="Arial"/>
          <w:color w:val="1C1D1E"/>
        </w:rPr>
        <w:t xml:space="preserve"> (0.025–32</w:t>
      </w:r>
      <w:r w:rsidRPr="00611B41">
        <w:rPr>
          <w:rFonts w:ascii="Arial" w:hAnsi="Arial" w:cs="Arial"/>
          <w:color w:val="1C1D1E"/>
        </w:rPr>
        <w:t> </w:t>
      </w:r>
      <w:r w:rsidRPr="00611B41">
        <w:rPr>
          <w:rFonts w:ascii="Arial" w:hAnsi="Arial" w:cs="Arial"/>
          <w:color w:val="1C1D1E"/>
        </w:rPr>
        <w:t>μg/</w:t>
      </w:r>
      <w:proofErr w:type="spellStart"/>
      <w:r w:rsidRPr="00611B41">
        <w:rPr>
          <w:rFonts w:ascii="Arial" w:hAnsi="Arial" w:cs="Arial"/>
          <w:color w:val="1C1D1E"/>
        </w:rPr>
        <w:t>mL</w:t>
      </w:r>
      <w:proofErr w:type="spellEnd"/>
      <w:r w:rsidRPr="00611B41">
        <w:rPr>
          <w:rFonts w:ascii="Arial" w:hAnsi="Arial" w:cs="Arial"/>
          <w:color w:val="1C1D1E"/>
        </w:rPr>
        <w:t xml:space="preserve">) </w:t>
      </w:r>
      <w:proofErr w:type="spellStart"/>
      <w:r w:rsidRPr="00611B41">
        <w:rPr>
          <w:rFonts w:ascii="Arial" w:hAnsi="Arial" w:cs="Arial"/>
          <w:color w:val="1C1D1E"/>
        </w:rPr>
        <w:t>present</w:t>
      </w:r>
      <w:proofErr w:type="spellEnd"/>
      <w:r w:rsidRPr="00611B41">
        <w:rPr>
          <w:rFonts w:ascii="Arial" w:hAnsi="Arial" w:cs="Arial"/>
          <w:color w:val="1C1D1E"/>
        </w:rPr>
        <w:t xml:space="preserve"> in </w:t>
      </w:r>
      <w:proofErr w:type="spellStart"/>
      <w:r w:rsidRPr="00611B41">
        <w:rPr>
          <w:rFonts w:ascii="Arial" w:hAnsi="Arial" w:cs="Arial"/>
          <w:color w:val="1C1D1E"/>
        </w:rPr>
        <w:t>research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cigarettes</w:t>
      </w:r>
      <w:proofErr w:type="spellEnd"/>
      <w:r w:rsidRPr="00611B41">
        <w:rPr>
          <w:rFonts w:ascii="Arial" w:hAnsi="Arial" w:cs="Arial"/>
          <w:color w:val="1C1D1E"/>
        </w:rPr>
        <w:t xml:space="preserve"> (1R3F). Cell </w:t>
      </w:r>
      <w:proofErr w:type="spellStart"/>
      <w:r w:rsidRPr="00611B41">
        <w:rPr>
          <w:rFonts w:ascii="Arial" w:hAnsi="Arial" w:cs="Arial"/>
          <w:color w:val="1C1D1E"/>
        </w:rPr>
        <w:t>viability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was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evaluated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through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the</w:t>
      </w:r>
      <w:proofErr w:type="spellEnd"/>
      <w:r w:rsidRPr="00611B41">
        <w:rPr>
          <w:rFonts w:ascii="Arial" w:hAnsi="Arial" w:cs="Arial"/>
          <w:color w:val="1C1D1E"/>
        </w:rPr>
        <w:t xml:space="preserve"> MTS </w:t>
      </w:r>
      <w:proofErr w:type="spellStart"/>
      <w:r w:rsidRPr="00611B41">
        <w:rPr>
          <w:rFonts w:ascii="Arial" w:hAnsi="Arial" w:cs="Arial"/>
          <w:color w:val="1C1D1E"/>
        </w:rPr>
        <w:t>assay</w:t>
      </w:r>
      <w:proofErr w:type="spellEnd"/>
      <w:r w:rsidRPr="00611B41">
        <w:rPr>
          <w:rFonts w:ascii="Arial" w:hAnsi="Arial" w:cs="Arial"/>
          <w:color w:val="1C1D1E"/>
        </w:rPr>
        <w:t xml:space="preserve">. Cell </w:t>
      </w:r>
      <w:proofErr w:type="spellStart"/>
      <w:r w:rsidRPr="00611B41">
        <w:rPr>
          <w:rFonts w:ascii="Arial" w:hAnsi="Arial" w:cs="Arial"/>
          <w:color w:val="1C1D1E"/>
        </w:rPr>
        <w:t>migration</w:t>
      </w:r>
      <w:proofErr w:type="spellEnd"/>
      <w:r w:rsidRPr="00611B41">
        <w:rPr>
          <w:rFonts w:ascii="Arial" w:hAnsi="Arial" w:cs="Arial"/>
          <w:color w:val="1C1D1E"/>
        </w:rPr>
        <w:t xml:space="preserve"> and </w:t>
      </w:r>
      <w:proofErr w:type="spellStart"/>
      <w:r w:rsidRPr="00611B41">
        <w:rPr>
          <w:rFonts w:ascii="Arial" w:hAnsi="Arial" w:cs="Arial"/>
          <w:color w:val="1C1D1E"/>
        </w:rPr>
        <w:t>invasion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were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assessed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through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scratch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wound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assays</w:t>
      </w:r>
      <w:proofErr w:type="spellEnd"/>
      <w:r w:rsidRPr="00611B41">
        <w:rPr>
          <w:rFonts w:ascii="Arial" w:hAnsi="Arial" w:cs="Arial"/>
          <w:color w:val="1C1D1E"/>
        </w:rPr>
        <w:t xml:space="preserve">, </w:t>
      </w:r>
      <w:proofErr w:type="spellStart"/>
      <w:r w:rsidRPr="00611B41">
        <w:rPr>
          <w:rFonts w:ascii="Arial" w:hAnsi="Arial" w:cs="Arial"/>
          <w:color w:val="1C1D1E"/>
        </w:rPr>
        <w:t>collagen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nested</w:t>
      </w:r>
      <w:proofErr w:type="spellEnd"/>
      <w:r w:rsidRPr="00611B41">
        <w:rPr>
          <w:rFonts w:ascii="Arial" w:hAnsi="Arial" w:cs="Arial"/>
          <w:color w:val="1C1D1E"/>
        </w:rPr>
        <w:t xml:space="preserve"> matrices and </w:t>
      </w:r>
      <w:proofErr w:type="spellStart"/>
      <w:r w:rsidRPr="00611B41">
        <w:rPr>
          <w:rFonts w:ascii="Arial" w:hAnsi="Arial" w:cs="Arial"/>
          <w:color w:val="1C1D1E"/>
        </w:rPr>
        <w:t>transwell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migration</w:t>
      </w:r>
      <w:proofErr w:type="spellEnd"/>
      <w:r w:rsidRPr="00611B41">
        <w:rPr>
          <w:rFonts w:ascii="Arial" w:hAnsi="Arial" w:cs="Arial"/>
          <w:color w:val="1C1D1E"/>
        </w:rPr>
        <w:t>. α-</w:t>
      </w:r>
      <w:proofErr w:type="spellStart"/>
      <w:r w:rsidRPr="00611B41">
        <w:rPr>
          <w:rFonts w:ascii="Arial" w:hAnsi="Arial" w:cs="Arial"/>
          <w:color w:val="1C1D1E"/>
        </w:rPr>
        <w:t>Smooth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muscle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actin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production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was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evaluated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by</w:t>
      </w:r>
      <w:proofErr w:type="spellEnd"/>
      <w:r w:rsidRPr="00611B41">
        <w:rPr>
          <w:rFonts w:ascii="Arial" w:hAnsi="Arial" w:cs="Arial"/>
          <w:color w:val="1C1D1E"/>
        </w:rPr>
        <w:t xml:space="preserve"> western </w:t>
      </w:r>
      <w:proofErr w:type="spellStart"/>
      <w:r w:rsidRPr="00611B41">
        <w:rPr>
          <w:rFonts w:ascii="Arial" w:hAnsi="Arial" w:cs="Arial"/>
          <w:color w:val="1C1D1E"/>
        </w:rPr>
        <w:t>blotting</w:t>
      </w:r>
      <w:proofErr w:type="spellEnd"/>
      <w:r w:rsidRPr="00611B41">
        <w:rPr>
          <w:rFonts w:ascii="Arial" w:hAnsi="Arial" w:cs="Arial"/>
          <w:color w:val="1C1D1E"/>
        </w:rPr>
        <w:t>.</w:t>
      </w:r>
    </w:p>
    <w:p w14:paraId="57DB017A" w14:textId="77777777" w:rsidR="00611B41" w:rsidRPr="00611B41" w:rsidRDefault="00611B41" w:rsidP="00611B41">
      <w:pPr>
        <w:pStyle w:val="NormalWeb"/>
        <w:shd w:val="clear" w:color="auto" w:fill="FFFFFF"/>
        <w:spacing w:after="240" w:afterAutospacing="0"/>
        <w:jc w:val="both"/>
        <w:rPr>
          <w:rFonts w:ascii="Arial" w:hAnsi="Arial" w:cs="Arial"/>
          <w:color w:val="1C1D1E"/>
        </w:rPr>
      </w:pPr>
      <w:proofErr w:type="spellStart"/>
      <w:r w:rsidRPr="00611B41">
        <w:rPr>
          <w:rFonts w:ascii="Arial" w:hAnsi="Arial" w:cs="Arial"/>
          <w:color w:val="1C1D1E"/>
        </w:rPr>
        <w:t>Results</w:t>
      </w:r>
      <w:proofErr w:type="spellEnd"/>
      <w:r w:rsidRPr="00611B41">
        <w:rPr>
          <w:rFonts w:ascii="Arial" w:hAnsi="Arial" w:cs="Arial"/>
          <w:color w:val="1C1D1E"/>
        </w:rPr>
        <w:t>: </w:t>
      </w:r>
      <w:proofErr w:type="spellStart"/>
      <w:r w:rsidRPr="00611B41">
        <w:rPr>
          <w:rFonts w:ascii="Arial" w:hAnsi="Arial" w:cs="Arial"/>
          <w:color w:val="1C1D1E"/>
        </w:rPr>
        <w:t>Cigarette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smoke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condensate</w:t>
      </w:r>
      <w:proofErr w:type="spellEnd"/>
      <w:r w:rsidRPr="00611B41">
        <w:rPr>
          <w:rFonts w:ascii="Arial" w:hAnsi="Arial" w:cs="Arial"/>
          <w:color w:val="1C1D1E"/>
        </w:rPr>
        <w:t xml:space="preserve"> at 50</w:t>
      </w:r>
      <w:r w:rsidRPr="00611B41">
        <w:rPr>
          <w:rFonts w:ascii="Arial" w:hAnsi="Arial" w:cs="Arial"/>
          <w:color w:val="1C1D1E"/>
        </w:rPr>
        <w:t> </w:t>
      </w:r>
      <w:r w:rsidRPr="00611B41">
        <w:rPr>
          <w:rFonts w:ascii="Arial" w:hAnsi="Arial" w:cs="Arial"/>
          <w:color w:val="1C1D1E"/>
        </w:rPr>
        <w:t>μg/</w:t>
      </w:r>
      <w:proofErr w:type="spellStart"/>
      <w:r w:rsidRPr="00611B41">
        <w:rPr>
          <w:rFonts w:ascii="Arial" w:hAnsi="Arial" w:cs="Arial"/>
          <w:color w:val="1C1D1E"/>
        </w:rPr>
        <w:t>mL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induced</w:t>
      </w:r>
      <w:proofErr w:type="spellEnd"/>
      <w:r w:rsidRPr="00611B41">
        <w:rPr>
          <w:rFonts w:ascii="Arial" w:hAnsi="Arial" w:cs="Arial"/>
          <w:color w:val="1C1D1E"/>
        </w:rPr>
        <w:t xml:space="preserve"> a </w:t>
      </w:r>
      <w:proofErr w:type="spellStart"/>
      <w:r w:rsidRPr="00611B41">
        <w:rPr>
          <w:rFonts w:ascii="Arial" w:hAnsi="Arial" w:cs="Arial"/>
          <w:color w:val="1C1D1E"/>
        </w:rPr>
        <w:t>moderate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increase</w:t>
      </w:r>
      <w:proofErr w:type="spellEnd"/>
      <w:r w:rsidRPr="00611B41">
        <w:rPr>
          <w:rFonts w:ascii="Arial" w:hAnsi="Arial" w:cs="Arial"/>
          <w:color w:val="1C1D1E"/>
        </w:rPr>
        <w:t xml:space="preserve"> in </w:t>
      </w:r>
      <w:proofErr w:type="spellStart"/>
      <w:r w:rsidRPr="00611B41">
        <w:rPr>
          <w:rFonts w:ascii="Arial" w:hAnsi="Arial" w:cs="Arial"/>
          <w:color w:val="1C1D1E"/>
        </w:rPr>
        <w:t>cell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viability</w:t>
      </w:r>
      <w:proofErr w:type="spellEnd"/>
      <w:r w:rsidRPr="00611B41">
        <w:rPr>
          <w:rFonts w:ascii="Arial" w:hAnsi="Arial" w:cs="Arial"/>
          <w:color w:val="1C1D1E"/>
        </w:rPr>
        <w:t xml:space="preserve">, </w:t>
      </w:r>
      <w:proofErr w:type="spellStart"/>
      <w:r w:rsidRPr="00611B41">
        <w:rPr>
          <w:rFonts w:ascii="Arial" w:hAnsi="Arial" w:cs="Arial"/>
          <w:color w:val="1C1D1E"/>
        </w:rPr>
        <w:t>whereas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the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corresponding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nicotine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concentration</w:t>
      </w:r>
      <w:proofErr w:type="spellEnd"/>
      <w:r w:rsidRPr="00611B41">
        <w:rPr>
          <w:rFonts w:ascii="Arial" w:hAnsi="Arial" w:cs="Arial"/>
          <w:color w:val="1C1D1E"/>
        </w:rPr>
        <w:t xml:space="preserve"> (3.2</w:t>
      </w:r>
      <w:r w:rsidRPr="00611B41">
        <w:rPr>
          <w:rFonts w:ascii="Arial" w:hAnsi="Arial" w:cs="Arial"/>
          <w:color w:val="1C1D1E"/>
        </w:rPr>
        <w:t> </w:t>
      </w:r>
      <w:r w:rsidRPr="00611B41">
        <w:rPr>
          <w:rFonts w:ascii="Arial" w:hAnsi="Arial" w:cs="Arial"/>
          <w:color w:val="1C1D1E"/>
        </w:rPr>
        <w:t>μg/</w:t>
      </w:r>
      <w:proofErr w:type="spellStart"/>
      <w:r w:rsidRPr="00611B41">
        <w:rPr>
          <w:rFonts w:ascii="Arial" w:hAnsi="Arial" w:cs="Arial"/>
          <w:color w:val="1C1D1E"/>
        </w:rPr>
        <w:t>mL</w:t>
      </w:r>
      <w:proofErr w:type="spellEnd"/>
      <w:r w:rsidRPr="00611B41">
        <w:rPr>
          <w:rFonts w:ascii="Arial" w:hAnsi="Arial" w:cs="Arial"/>
          <w:color w:val="1C1D1E"/>
        </w:rPr>
        <w:t xml:space="preserve">) </w:t>
      </w:r>
      <w:proofErr w:type="spellStart"/>
      <w:r w:rsidRPr="00611B41">
        <w:rPr>
          <w:rFonts w:ascii="Arial" w:hAnsi="Arial" w:cs="Arial"/>
          <w:color w:val="1C1D1E"/>
        </w:rPr>
        <w:t>did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not</w:t>
      </w:r>
      <w:proofErr w:type="spellEnd"/>
      <w:r w:rsidRPr="00611B41">
        <w:rPr>
          <w:rFonts w:ascii="Arial" w:hAnsi="Arial" w:cs="Arial"/>
          <w:color w:val="1C1D1E"/>
        </w:rPr>
        <w:t xml:space="preserve"> produce </w:t>
      </w:r>
      <w:proofErr w:type="spellStart"/>
      <w:r w:rsidRPr="00611B41">
        <w:rPr>
          <w:rFonts w:ascii="Arial" w:hAnsi="Arial" w:cs="Arial"/>
          <w:color w:val="1C1D1E"/>
        </w:rPr>
        <w:t>this</w:t>
      </w:r>
      <w:proofErr w:type="spellEnd"/>
      <w:r w:rsidRPr="00611B41">
        <w:rPr>
          <w:rFonts w:ascii="Arial" w:hAnsi="Arial" w:cs="Arial"/>
          <w:color w:val="1C1D1E"/>
        </w:rPr>
        <w:t xml:space="preserve"> response. </w:t>
      </w:r>
      <w:proofErr w:type="spellStart"/>
      <w:r w:rsidRPr="00611B41">
        <w:rPr>
          <w:rFonts w:ascii="Arial" w:hAnsi="Arial" w:cs="Arial"/>
          <w:color w:val="1C1D1E"/>
        </w:rPr>
        <w:t>Cigarette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smoke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condensate</w:t>
      </w:r>
      <w:proofErr w:type="spellEnd"/>
      <w:r w:rsidRPr="00611B41">
        <w:rPr>
          <w:rFonts w:ascii="Arial" w:hAnsi="Arial" w:cs="Arial"/>
          <w:color w:val="1C1D1E"/>
        </w:rPr>
        <w:t xml:space="preserve"> at 250</w:t>
      </w:r>
      <w:r w:rsidRPr="00611B41">
        <w:rPr>
          <w:rFonts w:ascii="Arial" w:hAnsi="Arial" w:cs="Arial"/>
          <w:color w:val="1C1D1E"/>
        </w:rPr>
        <w:t> </w:t>
      </w:r>
      <w:r w:rsidRPr="00611B41">
        <w:rPr>
          <w:rFonts w:ascii="Arial" w:hAnsi="Arial" w:cs="Arial"/>
          <w:color w:val="1C1D1E"/>
        </w:rPr>
        <w:t>μg/</w:t>
      </w:r>
      <w:proofErr w:type="spellStart"/>
      <w:r w:rsidRPr="00611B41">
        <w:rPr>
          <w:rFonts w:ascii="Arial" w:hAnsi="Arial" w:cs="Arial"/>
          <w:color w:val="1C1D1E"/>
        </w:rPr>
        <w:t>mL</w:t>
      </w:r>
      <w:proofErr w:type="spellEnd"/>
      <w:r w:rsidRPr="00611B41">
        <w:rPr>
          <w:rFonts w:ascii="Arial" w:hAnsi="Arial" w:cs="Arial"/>
          <w:color w:val="1C1D1E"/>
        </w:rPr>
        <w:t xml:space="preserve">, </w:t>
      </w:r>
      <w:proofErr w:type="spellStart"/>
      <w:r w:rsidRPr="00611B41">
        <w:rPr>
          <w:rFonts w:ascii="Arial" w:hAnsi="Arial" w:cs="Arial"/>
          <w:color w:val="1C1D1E"/>
        </w:rPr>
        <w:t>but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not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nicotine</w:t>
      </w:r>
      <w:proofErr w:type="spellEnd"/>
      <w:r w:rsidRPr="00611B41">
        <w:rPr>
          <w:rFonts w:ascii="Arial" w:hAnsi="Arial" w:cs="Arial"/>
          <w:color w:val="1C1D1E"/>
        </w:rPr>
        <w:t xml:space="preserve"> at 16</w:t>
      </w:r>
      <w:r w:rsidRPr="00611B41">
        <w:rPr>
          <w:rFonts w:ascii="Arial" w:hAnsi="Arial" w:cs="Arial"/>
          <w:color w:val="1C1D1E"/>
        </w:rPr>
        <w:t> </w:t>
      </w:r>
      <w:r w:rsidRPr="00611B41">
        <w:rPr>
          <w:rFonts w:ascii="Arial" w:hAnsi="Arial" w:cs="Arial"/>
          <w:color w:val="1C1D1E"/>
        </w:rPr>
        <w:t>μg/</w:t>
      </w:r>
      <w:proofErr w:type="spellStart"/>
      <w:r w:rsidRPr="00611B41">
        <w:rPr>
          <w:rFonts w:ascii="Arial" w:hAnsi="Arial" w:cs="Arial"/>
          <w:color w:val="1C1D1E"/>
        </w:rPr>
        <w:t>mL</w:t>
      </w:r>
      <w:proofErr w:type="spellEnd"/>
      <w:r w:rsidRPr="00611B41">
        <w:rPr>
          <w:rFonts w:ascii="Arial" w:hAnsi="Arial" w:cs="Arial"/>
          <w:color w:val="1C1D1E"/>
        </w:rPr>
        <w:t xml:space="preserve"> (</w:t>
      </w:r>
      <w:proofErr w:type="spellStart"/>
      <w:r w:rsidRPr="00611B41">
        <w:rPr>
          <w:rFonts w:ascii="Arial" w:hAnsi="Arial" w:cs="Arial"/>
          <w:color w:val="1C1D1E"/>
        </w:rPr>
        <w:t>the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corresponding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nicotine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concentration</w:t>
      </w:r>
      <w:proofErr w:type="spellEnd"/>
      <w:r w:rsidRPr="00611B41">
        <w:rPr>
          <w:rFonts w:ascii="Arial" w:hAnsi="Arial" w:cs="Arial"/>
          <w:color w:val="1C1D1E"/>
        </w:rPr>
        <w:t xml:space="preserve">), </w:t>
      </w:r>
      <w:proofErr w:type="spellStart"/>
      <w:r w:rsidRPr="00611B41">
        <w:rPr>
          <w:rFonts w:ascii="Arial" w:hAnsi="Arial" w:cs="Arial"/>
          <w:color w:val="1C1D1E"/>
        </w:rPr>
        <w:t>induced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cell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death</w:t>
      </w:r>
      <w:proofErr w:type="spellEnd"/>
      <w:r w:rsidRPr="00611B41">
        <w:rPr>
          <w:rFonts w:ascii="Arial" w:hAnsi="Arial" w:cs="Arial"/>
          <w:color w:val="1C1D1E"/>
        </w:rPr>
        <w:t xml:space="preserve">. </w:t>
      </w:r>
      <w:proofErr w:type="spellStart"/>
      <w:r w:rsidRPr="00611B41">
        <w:rPr>
          <w:rFonts w:ascii="Arial" w:hAnsi="Arial" w:cs="Arial"/>
          <w:color w:val="1C1D1E"/>
        </w:rPr>
        <w:t>Both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nicotine</w:t>
      </w:r>
      <w:proofErr w:type="spellEnd"/>
      <w:r w:rsidRPr="00611B41">
        <w:rPr>
          <w:rFonts w:ascii="Arial" w:hAnsi="Arial" w:cs="Arial"/>
          <w:color w:val="1C1D1E"/>
        </w:rPr>
        <w:t xml:space="preserve"> and CSC </w:t>
      </w:r>
      <w:proofErr w:type="spellStart"/>
      <w:r w:rsidRPr="00611B41">
        <w:rPr>
          <w:rFonts w:ascii="Arial" w:hAnsi="Arial" w:cs="Arial"/>
          <w:color w:val="1C1D1E"/>
        </w:rPr>
        <w:t>stimulated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cell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migration</w:t>
      </w:r>
      <w:proofErr w:type="spellEnd"/>
      <w:r w:rsidRPr="00611B41">
        <w:rPr>
          <w:rFonts w:ascii="Arial" w:hAnsi="Arial" w:cs="Arial"/>
          <w:color w:val="1C1D1E"/>
        </w:rPr>
        <w:t xml:space="preserve"> (50</w:t>
      </w:r>
      <w:r w:rsidRPr="00611B41">
        <w:rPr>
          <w:rFonts w:ascii="Arial" w:hAnsi="Arial" w:cs="Arial"/>
          <w:color w:val="1C1D1E"/>
        </w:rPr>
        <w:t> </w:t>
      </w:r>
      <w:r w:rsidRPr="00611B41">
        <w:rPr>
          <w:rFonts w:ascii="Arial" w:hAnsi="Arial" w:cs="Arial"/>
          <w:color w:val="1C1D1E"/>
        </w:rPr>
        <w:t>μg/</w:t>
      </w:r>
      <w:proofErr w:type="spellStart"/>
      <w:r w:rsidRPr="00611B41">
        <w:rPr>
          <w:rFonts w:ascii="Arial" w:hAnsi="Arial" w:cs="Arial"/>
          <w:color w:val="1C1D1E"/>
        </w:rPr>
        <w:t>mL</w:t>
      </w:r>
      <w:proofErr w:type="spellEnd"/>
      <w:r w:rsidRPr="00611B41">
        <w:rPr>
          <w:rFonts w:ascii="Arial" w:hAnsi="Arial" w:cs="Arial"/>
          <w:color w:val="1C1D1E"/>
        </w:rPr>
        <w:t xml:space="preserve"> CSC; 3.2</w:t>
      </w:r>
      <w:r w:rsidRPr="00611B41">
        <w:rPr>
          <w:rFonts w:ascii="Arial" w:hAnsi="Arial" w:cs="Arial"/>
          <w:color w:val="1C1D1E"/>
        </w:rPr>
        <w:t> </w:t>
      </w:r>
      <w:r w:rsidRPr="00611B41">
        <w:rPr>
          <w:rFonts w:ascii="Arial" w:hAnsi="Arial" w:cs="Arial"/>
          <w:color w:val="1C1D1E"/>
        </w:rPr>
        <w:t>μg/</w:t>
      </w:r>
      <w:proofErr w:type="spellStart"/>
      <w:r w:rsidRPr="00611B41">
        <w:rPr>
          <w:rFonts w:ascii="Arial" w:hAnsi="Arial" w:cs="Arial"/>
          <w:color w:val="1C1D1E"/>
        </w:rPr>
        <w:t>mL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nicotine</w:t>
      </w:r>
      <w:proofErr w:type="spellEnd"/>
      <w:r w:rsidRPr="00611B41">
        <w:rPr>
          <w:rFonts w:ascii="Arial" w:hAnsi="Arial" w:cs="Arial"/>
          <w:color w:val="1C1D1E"/>
        </w:rPr>
        <w:t>). At 150</w:t>
      </w:r>
      <w:r w:rsidRPr="00611B41">
        <w:rPr>
          <w:rFonts w:ascii="Arial" w:hAnsi="Arial" w:cs="Arial"/>
          <w:color w:val="1C1D1E"/>
        </w:rPr>
        <w:t> </w:t>
      </w:r>
      <w:r w:rsidRPr="00611B41">
        <w:rPr>
          <w:rFonts w:ascii="Arial" w:hAnsi="Arial" w:cs="Arial"/>
          <w:color w:val="1C1D1E"/>
        </w:rPr>
        <w:t>μg/</w:t>
      </w:r>
      <w:proofErr w:type="spellStart"/>
      <w:r w:rsidRPr="00611B41">
        <w:rPr>
          <w:rFonts w:ascii="Arial" w:hAnsi="Arial" w:cs="Arial"/>
          <w:color w:val="1C1D1E"/>
        </w:rPr>
        <w:t>mL</w:t>
      </w:r>
      <w:proofErr w:type="spellEnd"/>
      <w:r w:rsidRPr="00611B41">
        <w:rPr>
          <w:rFonts w:ascii="Arial" w:hAnsi="Arial" w:cs="Arial"/>
          <w:color w:val="1C1D1E"/>
        </w:rPr>
        <w:t xml:space="preserve">, CSC </w:t>
      </w:r>
      <w:proofErr w:type="spellStart"/>
      <w:r w:rsidRPr="00611B41">
        <w:rPr>
          <w:rFonts w:ascii="Arial" w:hAnsi="Arial" w:cs="Arial"/>
          <w:color w:val="1C1D1E"/>
        </w:rPr>
        <w:t>inhibited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cell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migration</w:t>
      </w:r>
      <w:proofErr w:type="spellEnd"/>
      <w:r w:rsidRPr="00611B41">
        <w:rPr>
          <w:rFonts w:ascii="Arial" w:hAnsi="Arial" w:cs="Arial"/>
          <w:color w:val="1C1D1E"/>
        </w:rPr>
        <w:t xml:space="preserve">; </w:t>
      </w:r>
      <w:proofErr w:type="spellStart"/>
      <w:r w:rsidRPr="00611B41">
        <w:rPr>
          <w:rFonts w:ascii="Arial" w:hAnsi="Arial" w:cs="Arial"/>
          <w:color w:val="1C1D1E"/>
        </w:rPr>
        <w:t>however</w:t>
      </w:r>
      <w:proofErr w:type="spellEnd"/>
      <w:r w:rsidRPr="00611B41">
        <w:rPr>
          <w:rFonts w:ascii="Arial" w:hAnsi="Arial" w:cs="Arial"/>
          <w:color w:val="1C1D1E"/>
        </w:rPr>
        <w:t xml:space="preserve">, </w:t>
      </w:r>
      <w:proofErr w:type="spellStart"/>
      <w:r w:rsidRPr="00611B41">
        <w:rPr>
          <w:rFonts w:ascii="Arial" w:hAnsi="Arial" w:cs="Arial"/>
          <w:color w:val="1C1D1E"/>
        </w:rPr>
        <w:t>the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corresponding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concentration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of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nicotine</w:t>
      </w:r>
      <w:proofErr w:type="spellEnd"/>
      <w:r w:rsidRPr="00611B41">
        <w:rPr>
          <w:rFonts w:ascii="Arial" w:hAnsi="Arial" w:cs="Arial"/>
          <w:color w:val="1C1D1E"/>
        </w:rPr>
        <w:t xml:space="preserve"> (9.6</w:t>
      </w:r>
      <w:r w:rsidRPr="00611B41">
        <w:rPr>
          <w:rFonts w:ascii="Arial" w:hAnsi="Arial" w:cs="Arial"/>
          <w:color w:val="1C1D1E"/>
        </w:rPr>
        <w:t> </w:t>
      </w:r>
      <w:r w:rsidRPr="00611B41">
        <w:rPr>
          <w:rFonts w:ascii="Arial" w:hAnsi="Arial" w:cs="Arial"/>
          <w:color w:val="1C1D1E"/>
        </w:rPr>
        <w:t>μg/</w:t>
      </w:r>
      <w:proofErr w:type="spellStart"/>
      <w:r w:rsidRPr="00611B41">
        <w:rPr>
          <w:rFonts w:ascii="Arial" w:hAnsi="Arial" w:cs="Arial"/>
          <w:color w:val="1C1D1E"/>
        </w:rPr>
        <w:t>mL</w:t>
      </w:r>
      <w:proofErr w:type="spellEnd"/>
      <w:r w:rsidRPr="00611B41">
        <w:rPr>
          <w:rFonts w:ascii="Arial" w:hAnsi="Arial" w:cs="Arial"/>
          <w:color w:val="1C1D1E"/>
        </w:rPr>
        <w:t xml:space="preserve">), </w:t>
      </w:r>
      <w:proofErr w:type="spellStart"/>
      <w:r w:rsidRPr="00611B41">
        <w:rPr>
          <w:rFonts w:ascii="Arial" w:hAnsi="Arial" w:cs="Arial"/>
          <w:color w:val="1C1D1E"/>
        </w:rPr>
        <w:t>did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not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have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this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effect</w:t>
      </w:r>
      <w:proofErr w:type="spellEnd"/>
      <w:r w:rsidRPr="00611B41">
        <w:rPr>
          <w:rFonts w:ascii="Arial" w:hAnsi="Arial" w:cs="Arial"/>
          <w:color w:val="1C1D1E"/>
        </w:rPr>
        <w:t xml:space="preserve">. </w:t>
      </w:r>
      <w:proofErr w:type="spellStart"/>
      <w:r w:rsidRPr="00611B41">
        <w:rPr>
          <w:rFonts w:ascii="Arial" w:hAnsi="Arial" w:cs="Arial"/>
          <w:color w:val="1C1D1E"/>
        </w:rPr>
        <w:t>Although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both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nicotine</w:t>
      </w:r>
      <w:proofErr w:type="spellEnd"/>
      <w:r w:rsidRPr="00611B41">
        <w:rPr>
          <w:rFonts w:ascii="Arial" w:hAnsi="Arial" w:cs="Arial"/>
          <w:color w:val="1C1D1E"/>
        </w:rPr>
        <w:t xml:space="preserve"> and CSC </w:t>
      </w:r>
      <w:proofErr w:type="spellStart"/>
      <w:r w:rsidRPr="00611B41">
        <w:rPr>
          <w:rFonts w:ascii="Arial" w:hAnsi="Arial" w:cs="Arial"/>
          <w:color w:val="1C1D1E"/>
        </w:rPr>
        <w:t>inhibited</w:t>
      </w:r>
      <w:proofErr w:type="spellEnd"/>
      <w:r w:rsidRPr="00611B41">
        <w:rPr>
          <w:rFonts w:ascii="Arial" w:hAnsi="Arial" w:cs="Arial"/>
          <w:color w:val="1C1D1E"/>
        </w:rPr>
        <w:t xml:space="preserve"> α-</w:t>
      </w:r>
      <w:proofErr w:type="spellStart"/>
      <w:r w:rsidRPr="00611B41">
        <w:rPr>
          <w:rFonts w:ascii="Arial" w:hAnsi="Arial" w:cs="Arial"/>
          <w:color w:val="1C1D1E"/>
        </w:rPr>
        <w:t>smooth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muscle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actin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production</w:t>
      </w:r>
      <w:proofErr w:type="spellEnd"/>
      <w:r w:rsidRPr="00611B41">
        <w:rPr>
          <w:rFonts w:ascii="Arial" w:hAnsi="Arial" w:cs="Arial"/>
          <w:color w:val="1C1D1E"/>
        </w:rPr>
        <w:t xml:space="preserve">, </w:t>
      </w:r>
      <w:proofErr w:type="spellStart"/>
      <w:r w:rsidRPr="00611B41">
        <w:rPr>
          <w:rFonts w:ascii="Arial" w:hAnsi="Arial" w:cs="Arial"/>
          <w:color w:val="1C1D1E"/>
        </w:rPr>
        <w:t>only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the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latter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induced</w:t>
      </w:r>
      <w:proofErr w:type="spellEnd"/>
      <w:r w:rsidRPr="00611B41">
        <w:rPr>
          <w:rFonts w:ascii="Arial" w:hAnsi="Arial" w:cs="Arial"/>
          <w:color w:val="1C1D1E"/>
        </w:rPr>
        <w:t xml:space="preserve"> a </w:t>
      </w:r>
      <w:proofErr w:type="spellStart"/>
      <w:r w:rsidRPr="00611B41">
        <w:rPr>
          <w:rFonts w:ascii="Arial" w:hAnsi="Arial" w:cs="Arial"/>
          <w:color w:val="1C1D1E"/>
        </w:rPr>
        <w:t>statistically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significant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effect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on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this</w:t>
      </w:r>
      <w:proofErr w:type="spellEnd"/>
      <w:r w:rsidRPr="00611B41">
        <w:rPr>
          <w:rFonts w:ascii="Arial" w:hAnsi="Arial" w:cs="Arial"/>
          <w:color w:val="1C1D1E"/>
        </w:rPr>
        <w:t xml:space="preserve"> response.</w:t>
      </w:r>
    </w:p>
    <w:p w14:paraId="07D47F8A" w14:textId="77777777" w:rsidR="00611B41" w:rsidRPr="00611B41" w:rsidRDefault="00611B41" w:rsidP="00611B41">
      <w:pPr>
        <w:pStyle w:val="NormalWeb"/>
        <w:shd w:val="clear" w:color="auto" w:fill="FFFFFF"/>
        <w:spacing w:after="240" w:afterAutospacing="0"/>
        <w:jc w:val="both"/>
        <w:rPr>
          <w:rFonts w:ascii="Arial" w:hAnsi="Arial" w:cs="Arial"/>
          <w:color w:val="1C1D1E"/>
        </w:rPr>
      </w:pPr>
      <w:proofErr w:type="spellStart"/>
      <w:r w:rsidRPr="00611B41">
        <w:rPr>
          <w:rFonts w:ascii="Arial" w:hAnsi="Arial" w:cs="Arial"/>
          <w:color w:val="1C1D1E"/>
        </w:rPr>
        <w:t>Conclusion</w:t>
      </w:r>
      <w:proofErr w:type="spellEnd"/>
      <w:r w:rsidRPr="00611B41">
        <w:rPr>
          <w:rFonts w:ascii="Arial" w:hAnsi="Arial" w:cs="Arial"/>
          <w:color w:val="1C1D1E"/>
        </w:rPr>
        <w:t>: </w:t>
      </w:r>
      <w:proofErr w:type="spellStart"/>
      <w:r w:rsidRPr="00611B41">
        <w:rPr>
          <w:rFonts w:ascii="Arial" w:hAnsi="Arial" w:cs="Arial"/>
          <w:color w:val="1C1D1E"/>
        </w:rPr>
        <w:t>Cigarette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smoke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condensate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may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stimulate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cell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survival</w:t>
      </w:r>
      <w:proofErr w:type="spellEnd"/>
      <w:r w:rsidRPr="00611B41">
        <w:rPr>
          <w:rFonts w:ascii="Arial" w:hAnsi="Arial" w:cs="Arial"/>
          <w:color w:val="1C1D1E"/>
        </w:rPr>
        <w:t xml:space="preserve"> and </w:t>
      </w:r>
      <w:proofErr w:type="spellStart"/>
      <w:r w:rsidRPr="00611B41">
        <w:rPr>
          <w:rFonts w:ascii="Arial" w:hAnsi="Arial" w:cs="Arial"/>
          <w:color w:val="1C1D1E"/>
        </w:rPr>
        <w:t>migration</w:t>
      </w:r>
      <w:proofErr w:type="spellEnd"/>
      <w:r w:rsidRPr="00611B41">
        <w:rPr>
          <w:rFonts w:ascii="Arial" w:hAnsi="Arial" w:cs="Arial"/>
          <w:color w:val="1C1D1E"/>
        </w:rPr>
        <w:t xml:space="preserve"> at </w:t>
      </w:r>
      <w:proofErr w:type="spellStart"/>
      <w:r w:rsidRPr="00611B41">
        <w:rPr>
          <w:rFonts w:ascii="Arial" w:hAnsi="Arial" w:cs="Arial"/>
          <w:color w:val="1C1D1E"/>
        </w:rPr>
        <w:t>low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concentrations</w:t>
      </w:r>
      <w:proofErr w:type="spellEnd"/>
      <w:r w:rsidRPr="00611B41">
        <w:rPr>
          <w:rFonts w:ascii="Arial" w:hAnsi="Arial" w:cs="Arial"/>
          <w:color w:val="1C1D1E"/>
        </w:rPr>
        <w:t xml:space="preserve"> and </w:t>
      </w:r>
      <w:proofErr w:type="spellStart"/>
      <w:r w:rsidRPr="00611B41">
        <w:rPr>
          <w:rFonts w:ascii="Arial" w:hAnsi="Arial" w:cs="Arial"/>
          <w:color w:val="1C1D1E"/>
        </w:rPr>
        <w:t>inhibit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these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cell</w:t>
      </w:r>
      <w:proofErr w:type="spellEnd"/>
      <w:r w:rsidRPr="00611B41">
        <w:rPr>
          <w:rFonts w:ascii="Arial" w:hAnsi="Arial" w:cs="Arial"/>
          <w:color w:val="1C1D1E"/>
        </w:rPr>
        <w:t xml:space="preserve"> responses at </w:t>
      </w:r>
      <w:proofErr w:type="spellStart"/>
      <w:r w:rsidRPr="00611B41">
        <w:rPr>
          <w:rFonts w:ascii="Arial" w:hAnsi="Arial" w:cs="Arial"/>
          <w:color w:val="1C1D1E"/>
        </w:rPr>
        <w:t>higher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levels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of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exposure</w:t>
      </w:r>
      <w:proofErr w:type="spellEnd"/>
      <w:r w:rsidRPr="00611B41">
        <w:rPr>
          <w:rFonts w:ascii="Arial" w:hAnsi="Arial" w:cs="Arial"/>
          <w:color w:val="1C1D1E"/>
        </w:rPr>
        <w:t xml:space="preserve">. </w:t>
      </w:r>
      <w:proofErr w:type="spellStart"/>
      <w:r w:rsidRPr="00611B41">
        <w:rPr>
          <w:rFonts w:ascii="Arial" w:hAnsi="Arial" w:cs="Arial"/>
          <w:color w:val="1C1D1E"/>
        </w:rPr>
        <w:t>Moreover</w:t>
      </w:r>
      <w:proofErr w:type="spellEnd"/>
      <w:r w:rsidRPr="00611B41">
        <w:rPr>
          <w:rFonts w:ascii="Arial" w:hAnsi="Arial" w:cs="Arial"/>
          <w:color w:val="1C1D1E"/>
        </w:rPr>
        <w:t xml:space="preserve">, CSC </w:t>
      </w:r>
      <w:proofErr w:type="spellStart"/>
      <w:r w:rsidRPr="00611B41">
        <w:rPr>
          <w:rFonts w:ascii="Arial" w:hAnsi="Arial" w:cs="Arial"/>
          <w:color w:val="1C1D1E"/>
        </w:rPr>
        <w:t>may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interfere</w:t>
      </w:r>
      <w:proofErr w:type="spellEnd"/>
      <w:r w:rsidRPr="00611B41">
        <w:rPr>
          <w:rFonts w:ascii="Arial" w:hAnsi="Arial" w:cs="Arial"/>
          <w:color w:val="1C1D1E"/>
        </w:rPr>
        <w:t xml:space="preserve"> in </w:t>
      </w:r>
      <w:proofErr w:type="spellStart"/>
      <w:r w:rsidRPr="00611B41">
        <w:rPr>
          <w:rFonts w:ascii="Arial" w:hAnsi="Arial" w:cs="Arial"/>
          <w:color w:val="1C1D1E"/>
        </w:rPr>
        <w:t>myofibroblastic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differentiation</w:t>
      </w:r>
      <w:proofErr w:type="spellEnd"/>
      <w:r w:rsidRPr="00611B41">
        <w:rPr>
          <w:rFonts w:ascii="Arial" w:hAnsi="Arial" w:cs="Arial"/>
          <w:color w:val="1C1D1E"/>
        </w:rPr>
        <w:t xml:space="preserve">. </w:t>
      </w:r>
      <w:proofErr w:type="spellStart"/>
      <w:r w:rsidRPr="00611B41">
        <w:rPr>
          <w:rFonts w:ascii="Arial" w:hAnsi="Arial" w:cs="Arial"/>
          <w:color w:val="1C1D1E"/>
        </w:rPr>
        <w:t>These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results</w:t>
      </w:r>
      <w:proofErr w:type="spellEnd"/>
      <w:r w:rsidRPr="00611B41">
        <w:rPr>
          <w:rFonts w:ascii="Arial" w:hAnsi="Arial" w:cs="Arial"/>
          <w:color w:val="1C1D1E"/>
        </w:rPr>
        <w:t xml:space="preserve"> show </w:t>
      </w:r>
      <w:proofErr w:type="spellStart"/>
      <w:r w:rsidRPr="00611B41">
        <w:rPr>
          <w:rFonts w:ascii="Arial" w:hAnsi="Arial" w:cs="Arial"/>
          <w:color w:val="1C1D1E"/>
        </w:rPr>
        <w:t>that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cigarette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smoke</w:t>
      </w:r>
      <w:proofErr w:type="spellEnd"/>
      <w:r w:rsidRPr="00611B41">
        <w:rPr>
          <w:rFonts w:ascii="Arial" w:hAnsi="Arial" w:cs="Arial"/>
          <w:color w:val="1C1D1E"/>
        </w:rPr>
        <w:t xml:space="preserve">, </w:t>
      </w:r>
      <w:proofErr w:type="spellStart"/>
      <w:r w:rsidRPr="00611B41">
        <w:rPr>
          <w:rFonts w:ascii="Arial" w:hAnsi="Arial" w:cs="Arial"/>
          <w:color w:val="1C1D1E"/>
        </w:rPr>
        <w:t>but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not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nicotine</w:t>
      </w:r>
      <w:proofErr w:type="spellEnd"/>
      <w:r w:rsidRPr="00611B41">
        <w:rPr>
          <w:rFonts w:ascii="Arial" w:hAnsi="Arial" w:cs="Arial"/>
          <w:color w:val="1C1D1E"/>
        </w:rPr>
        <w:t xml:space="preserve">, </w:t>
      </w:r>
      <w:proofErr w:type="spellStart"/>
      <w:r w:rsidRPr="00611B41">
        <w:rPr>
          <w:rFonts w:ascii="Arial" w:hAnsi="Arial" w:cs="Arial"/>
          <w:color w:val="1C1D1E"/>
        </w:rPr>
        <w:t>may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significantly</w:t>
      </w:r>
      <w:proofErr w:type="spellEnd"/>
      <w:r w:rsidRPr="00611B41">
        <w:rPr>
          <w:rFonts w:ascii="Arial" w:hAnsi="Arial" w:cs="Arial"/>
          <w:color w:val="1C1D1E"/>
        </w:rPr>
        <w:t xml:space="preserve"> alter </w:t>
      </w:r>
      <w:proofErr w:type="spellStart"/>
      <w:r w:rsidRPr="00611B41">
        <w:rPr>
          <w:rFonts w:ascii="Arial" w:hAnsi="Arial" w:cs="Arial"/>
          <w:color w:val="1C1D1E"/>
        </w:rPr>
        <w:t>cell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viability</w:t>
      </w:r>
      <w:proofErr w:type="spellEnd"/>
      <w:r w:rsidRPr="00611B41">
        <w:rPr>
          <w:rFonts w:ascii="Arial" w:hAnsi="Arial" w:cs="Arial"/>
          <w:color w:val="1C1D1E"/>
        </w:rPr>
        <w:t xml:space="preserve">, </w:t>
      </w:r>
      <w:proofErr w:type="spellStart"/>
      <w:r w:rsidRPr="00611B41">
        <w:rPr>
          <w:rFonts w:ascii="Arial" w:hAnsi="Arial" w:cs="Arial"/>
          <w:color w:val="1C1D1E"/>
        </w:rPr>
        <w:t>cell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migration</w:t>
      </w:r>
      <w:proofErr w:type="spellEnd"/>
      <w:r w:rsidRPr="00611B41">
        <w:rPr>
          <w:rFonts w:ascii="Arial" w:hAnsi="Arial" w:cs="Arial"/>
          <w:color w:val="1C1D1E"/>
        </w:rPr>
        <w:t xml:space="preserve"> and </w:t>
      </w:r>
      <w:proofErr w:type="spellStart"/>
      <w:r w:rsidRPr="00611B41">
        <w:rPr>
          <w:rFonts w:ascii="Arial" w:hAnsi="Arial" w:cs="Arial"/>
          <w:color w:val="1C1D1E"/>
        </w:rPr>
        <w:t>myofibroblastic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differentiation</w:t>
      </w:r>
      <w:proofErr w:type="spellEnd"/>
      <w:r w:rsidRPr="00611B41">
        <w:rPr>
          <w:rFonts w:ascii="Arial" w:hAnsi="Arial" w:cs="Arial"/>
          <w:color w:val="1C1D1E"/>
        </w:rPr>
        <w:t xml:space="preserve"> in gingival </w:t>
      </w:r>
      <w:proofErr w:type="spellStart"/>
      <w:r w:rsidRPr="00611B41">
        <w:rPr>
          <w:rFonts w:ascii="Arial" w:hAnsi="Arial" w:cs="Arial"/>
          <w:color w:val="1C1D1E"/>
        </w:rPr>
        <w:t>mesenchymal</w:t>
      </w:r>
      <w:proofErr w:type="spellEnd"/>
      <w:r w:rsidRPr="00611B41">
        <w:rPr>
          <w:rFonts w:ascii="Arial" w:hAnsi="Arial" w:cs="Arial"/>
          <w:color w:val="1C1D1E"/>
        </w:rPr>
        <w:t xml:space="preserve"> </w:t>
      </w:r>
      <w:proofErr w:type="spellStart"/>
      <w:r w:rsidRPr="00611B41">
        <w:rPr>
          <w:rFonts w:ascii="Arial" w:hAnsi="Arial" w:cs="Arial"/>
          <w:color w:val="1C1D1E"/>
        </w:rPr>
        <w:t>cells</w:t>
      </w:r>
      <w:proofErr w:type="spellEnd"/>
      <w:r w:rsidRPr="00611B41">
        <w:rPr>
          <w:rFonts w:ascii="Arial" w:hAnsi="Arial" w:cs="Arial"/>
          <w:color w:val="1C1D1E"/>
        </w:rPr>
        <w:t>.</w:t>
      </w:r>
    </w:p>
    <w:p w14:paraId="458D1B4F" w14:textId="77777777" w:rsidR="00611B41" w:rsidRPr="00611B41" w:rsidRDefault="00611B41" w:rsidP="00611B41">
      <w:pPr>
        <w:shd w:val="clear" w:color="auto" w:fill="FFFFFF"/>
        <w:spacing w:before="100" w:beforeAutospacing="1" w:after="100" w:afterAutospacing="1" w:line="240" w:lineRule="auto"/>
        <w:jc w:val="both"/>
        <w:outlineLvl w:val="0"/>
        <w:rPr>
          <w:rFonts w:ascii="Arial" w:eastAsia="Times New Roman" w:hAnsi="Arial" w:cs="Arial"/>
          <w:b/>
          <w:bCs/>
          <w:color w:val="1C1D1E"/>
          <w:kern w:val="36"/>
          <w:sz w:val="24"/>
          <w:szCs w:val="24"/>
          <w:lang w:eastAsia="es-CL"/>
        </w:rPr>
      </w:pPr>
    </w:p>
    <w:p w14:paraId="045C340C" w14:textId="77777777" w:rsidR="006D14D6" w:rsidRDefault="006D14D6"/>
    <w:sectPr w:rsidR="006D14D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163"/>
    <w:rsid w:val="00446163"/>
    <w:rsid w:val="00611B41"/>
    <w:rsid w:val="006D1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C87F5D"/>
  <w15:chartTrackingRefBased/>
  <w15:docId w15:val="{837D9253-D9B0-46E9-9CCA-8E07AD47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611B4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11B41"/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character" w:styleId="Hipervnculo">
    <w:name w:val="Hyperlink"/>
    <w:basedOn w:val="Fuentedeprrafopredeter"/>
    <w:uiPriority w:val="99"/>
    <w:semiHidden/>
    <w:unhideWhenUsed/>
    <w:rsid w:val="00611B41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611B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6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2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j.1600-0765.2012.01472.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384</Words>
  <Characters>2115</Characters>
  <Application>Microsoft Office Word</Application>
  <DocSecurity>0</DocSecurity>
  <Lines>17</Lines>
  <Paragraphs>4</Paragraphs>
  <ScaleCrop>false</ScaleCrop>
  <Company/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2022-12-19T14:02:00Z</dcterms:created>
  <dcterms:modified xsi:type="dcterms:W3CDTF">2022-12-19T14:04:00Z</dcterms:modified>
</cp:coreProperties>
</file>