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71F3DB" w14:textId="260B96DE" w:rsidR="003A7E9D" w:rsidRPr="003A7E9D" w:rsidRDefault="003A7E9D" w:rsidP="003A7E9D">
      <w:pPr>
        <w:shd w:val="clear" w:color="auto" w:fill="FFFFFF"/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</w:pPr>
      <w:proofErr w:type="spellStart"/>
      <w:r w:rsidRPr="003A7E9D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Distant</w:t>
      </w:r>
      <w:proofErr w:type="spellEnd"/>
      <w:r w:rsidRPr="003A7E9D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3A7E9D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clusters</w:t>
      </w:r>
      <w:proofErr w:type="spellEnd"/>
      <w:r w:rsidRPr="003A7E9D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3A7E9D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of</w:t>
      </w:r>
      <w:proofErr w:type="spellEnd"/>
      <w:r w:rsidRPr="003A7E9D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</w:t>
      </w:r>
      <w:proofErr w:type="spellStart"/>
      <w:r w:rsidRPr="003A7E9D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galaxies</w:t>
      </w:r>
      <w:proofErr w:type="spellEnd"/>
      <w:r w:rsidRPr="003A7E9D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in a </w:t>
      </w:r>
      <w:proofErr w:type="spellStart"/>
      <w:r w:rsidRPr="003A7E9D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deep</w:t>
      </w:r>
      <w:proofErr w:type="spellEnd"/>
      <w:r w:rsidRPr="003A7E9D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 xml:space="preserve"> XMM-</w:t>
      </w:r>
      <w:r w:rsidRPr="003A7E9D">
        <w:rPr>
          <w:rFonts w:ascii="Arial" w:eastAsia="Times New Roman" w:hAnsi="Arial" w:cs="Arial"/>
          <w:b/>
          <w:bCs/>
          <w:i/>
          <w:iCs/>
          <w:color w:val="1C1D1E"/>
          <w:kern w:val="36"/>
          <w:sz w:val="28"/>
          <w:szCs w:val="28"/>
          <w:lang w:eastAsia="es-CL"/>
        </w:rPr>
        <w:t>Newton</w:t>
      </w:r>
      <w:r w:rsidRPr="003A7E9D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 </w:t>
      </w:r>
      <w:proofErr w:type="spellStart"/>
      <w:r w:rsidRPr="003A7E9D">
        <w:rPr>
          <w:rFonts w:ascii="Arial" w:eastAsia="Times New Roman" w:hAnsi="Arial" w:cs="Arial"/>
          <w:b/>
          <w:bCs/>
          <w:color w:val="1C1D1E"/>
          <w:kern w:val="36"/>
          <w:sz w:val="28"/>
          <w:szCs w:val="28"/>
          <w:lang w:eastAsia="es-CL"/>
        </w:rPr>
        <w:t>observation</w:t>
      </w:r>
      <w:proofErr w:type="spellEnd"/>
    </w:p>
    <w:p w14:paraId="721E5178" w14:textId="77777777" w:rsidR="003A7E9D" w:rsidRDefault="003A7E9D" w:rsidP="003A7E9D">
      <w:pPr>
        <w:jc w:val="both"/>
        <w:rPr>
          <w:sz w:val="24"/>
          <w:szCs w:val="24"/>
        </w:rPr>
      </w:pPr>
    </w:p>
    <w:p w14:paraId="742DD08B" w14:textId="3546A46A" w:rsidR="00F11E20" w:rsidRDefault="003A7E9D" w:rsidP="003A7E9D">
      <w:pPr>
        <w:jc w:val="both"/>
        <w:rPr>
          <w:sz w:val="24"/>
          <w:szCs w:val="24"/>
        </w:rPr>
      </w:pPr>
      <w:r w:rsidRPr="003A7E9D">
        <w:rPr>
          <w:sz w:val="24"/>
          <w:szCs w:val="24"/>
        </w:rPr>
        <w:t xml:space="preserve">de </w:t>
      </w:r>
      <w:proofErr w:type="spellStart"/>
      <w:r w:rsidRPr="003A7E9D">
        <w:rPr>
          <w:sz w:val="24"/>
          <w:szCs w:val="24"/>
        </w:rPr>
        <w:t>Hoon</w:t>
      </w:r>
      <w:proofErr w:type="spellEnd"/>
      <w:r w:rsidRPr="003A7E9D">
        <w:rPr>
          <w:sz w:val="24"/>
          <w:szCs w:val="24"/>
        </w:rPr>
        <w:t xml:space="preserve">, A., Lamer, G., </w:t>
      </w:r>
      <w:proofErr w:type="spellStart"/>
      <w:r w:rsidRPr="003A7E9D">
        <w:rPr>
          <w:sz w:val="24"/>
          <w:szCs w:val="24"/>
        </w:rPr>
        <w:t>Schwope</w:t>
      </w:r>
      <w:proofErr w:type="spellEnd"/>
      <w:r w:rsidRPr="003A7E9D">
        <w:rPr>
          <w:sz w:val="24"/>
          <w:szCs w:val="24"/>
        </w:rPr>
        <w:t xml:space="preserve">, A., </w:t>
      </w:r>
      <w:proofErr w:type="spellStart"/>
      <w:r w:rsidRPr="003A7E9D">
        <w:rPr>
          <w:sz w:val="24"/>
          <w:szCs w:val="24"/>
        </w:rPr>
        <w:t>Mühlegger</w:t>
      </w:r>
      <w:proofErr w:type="spellEnd"/>
      <w:r w:rsidRPr="003A7E9D">
        <w:rPr>
          <w:sz w:val="24"/>
          <w:szCs w:val="24"/>
        </w:rPr>
        <w:t xml:space="preserve">, M., </w:t>
      </w:r>
      <w:proofErr w:type="spellStart"/>
      <w:r w:rsidRPr="003A7E9D">
        <w:rPr>
          <w:sz w:val="24"/>
          <w:szCs w:val="24"/>
        </w:rPr>
        <w:t>Fassbender</w:t>
      </w:r>
      <w:proofErr w:type="spellEnd"/>
      <w:r w:rsidRPr="003A7E9D">
        <w:rPr>
          <w:sz w:val="24"/>
          <w:szCs w:val="24"/>
        </w:rPr>
        <w:t xml:space="preserve">, R., </w:t>
      </w:r>
      <w:proofErr w:type="spellStart"/>
      <w:r w:rsidRPr="003A7E9D">
        <w:rPr>
          <w:sz w:val="24"/>
          <w:szCs w:val="24"/>
        </w:rPr>
        <w:t>Böhringer</w:t>
      </w:r>
      <w:proofErr w:type="spellEnd"/>
      <w:r w:rsidRPr="003A7E9D">
        <w:rPr>
          <w:sz w:val="24"/>
          <w:szCs w:val="24"/>
        </w:rPr>
        <w:t xml:space="preserve">, H., </w:t>
      </w:r>
      <w:proofErr w:type="spellStart"/>
      <w:r w:rsidRPr="003A7E9D">
        <w:rPr>
          <w:sz w:val="24"/>
          <w:szCs w:val="24"/>
        </w:rPr>
        <w:t>Lerchster</w:t>
      </w:r>
      <w:proofErr w:type="spellEnd"/>
      <w:r w:rsidRPr="003A7E9D">
        <w:rPr>
          <w:sz w:val="24"/>
          <w:szCs w:val="24"/>
        </w:rPr>
        <w:t xml:space="preserve">, M., </w:t>
      </w:r>
      <w:proofErr w:type="spellStart"/>
      <w:r w:rsidRPr="003A7E9D">
        <w:rPr>
          <w:sz w:val="24"/>
          <w:szCs w:val="24"/>
        </w:rPr>
        <w:t>Nastasi</w:t>
      </w:r>
      <w:proofErr w:type="spellEnd"/>
      <w:r w:rsidRPr="003A7E9D">
        <w:rPr>
          <w:sz w:val="24"/>
          <w:szCs w:val="24"/>
        </w:rPr>
        <w:t xml:space="preserve">, A., </w:t>
      </w:r>
      <w:proofErr w:type="spellStart"/>
      <w:r w:rsidRPr="003A7E9D">
        <w:rPr>
          <w:sz w:val="24"/>
          <w:szCs w:val="24"/>
        </w:rPr>
        <w:t>Šuhada</w:t>
      </w:r>
      <w:proofErr w:type="spellEnd"/>
      <w:r w:rsidRPr="003A7E9D">
        <w:rPr>
          <w:sz w:val="24"/>
          <w:szCs w:val="24"/>
        </w:rPr>
        <w:t xml:space="preserve">, R., </w:t>
      </w:r>
      <w:proofErr w:type="spellStart"/>
      <w:r w:rsidRPr="003A7E9D">
        <w:rPr>
          <w:sz w:val="24"/>
          <w:szCs w:val="24"/>
        </w:rPr>
        <w:t>Rosati</w:t>
      </w:r>
      <w:proofErr w:type="spellEnd"/>
      <w:r w:rsidRPr="003A7E9D">
        <w:rPr>
          <w:sz w:val="24"/>
          <w:szCs w:val="24"/>
        </w:rPr>
        <w:t xml:space="preserve">, P., </w:t>
      </w:r>
      <w:proofErr w:type="spellStart"/>
      <w:r w:rsidRPr="003A7E9D">
        <w:rPr>
          <w:sz w:val="24"/>
          <w:szCs w:val="24"/>
        </w:rPr>
        <w:t>Pierini</w:t>
      </w:r>
      <w:proofErr w:type="spellEnd"/>
      <w:r w:rsidRPr="003A7E9D">
        <w:rPr>
          <w:sz w:val="24"/>
          <w:szCs w:val="24"/>
        </w:rPr>
        <w:t xml:space="preserve">, D., Santos, J.S. and Quintana, H. (2013), </w:t>
      </w:r>
      <w:proofErr w:type="spellStart"/>
      <w:r w:rsidRPr="003A7E9D">
        <w:rPr>
          <w:sz w:val="24"/>
          <w:szCs w:val="24"/>
        </w:rPr>
        <w:t>Distant</w:t>
      </w:r>
      <w:proofErr w:type="spellEnd"/>
      <w:r w:rsidRPr="003A7E9D">
        <w:rPr>
          <w:sz w:val="24"/>
          <w:szCs w:val="24"/>
        </w:rPr>
        <w:t xml:space="preserve"> </w:t>
      </w:r>
      <w:proofErr w:type="spellStart"/>
      <w:r w:rsidRPr="003A7E9D">
        <w:rPr>
          <w:sz w:val="24"/>
          <w:szCs w:val="24"/>
        </w:rPr>
        <w:t>clusters</w:t>
      </w:r>
      <w:proofErr w:type="spellEnd"/>
      <w:r w:rsidRPr="003A7E9D">
        <w:rPr>
          <w:sz w:val="24"/>
          <w:szCs w:val="24"/>
        </w:rPr>
        <w:t xml:space="preserve"> </w:t>
      </w:r>
      <w:proofErr w:type="spellStart"/>
      <w:r w:rsidRPr="003A7E9D">
        <w:rPr>
          <w:sz w:val="24"/>
          <w:szCs w:val="24"/>
        </w:rPr>
        <w:t>of</w:t>
      </w:r>
      <w:proofErr w:type="spellEnd"/>
      <w:r w:rsidRPr="003A7E9D">
        <w:rPr>
          <w:sz w:val="24"/>
          <w:szCs w:val="24"/>
        </w:rPr>
        <w:t xml:space="preserve"> </w:t>
      </w:r>
      <w:proofErr w:type="spellStart"/>
      <w:r w:rsidRPr="003A7E9D">
        <w:rPr>
          <w:sz w:val="24"/>
          <w:szCs w:val="24"/>
        </w:rPr>
        <w:t>galaxies</w:t>
      </w:r>
      <w:proofErr w:type="spellEnd"/>
      <w:r w:rsidRPr="003A7E9D">
        <w:rPr>
          <w:sz w:val="24"/>
          <w:szCs w:val="24"/>
        </w:rPr>
        <w:t xml:space="preserve"> in a </w:t>
      </w:r>
      <w:proofErr w:type="spellStart"/>
      <w:r w:rsidRPr="003A7E9D">
        <w:rPr>
          <w:sz w:val="24"/>
          <w:szCs w:val="24"/>
        </w:rPr>
        <w:t>deep</w:t>
      </w:r>
      <w:proofErr w:type="spellEnd"/>
      <w:r w:rsidRPr="003A7E9D">
        <w:rPr>
          <w:sz w:val="24"/>
          <w:szCs w:val="24"/>
        </w:rPr>
        <w:t xml:space="preserve"> XMM-Newton </w:t>
      </w:r>
      <w:proofErr w:type="spellStart"/>
      <w:r w:rsidRPr="003A7E9D">
        <w:rPr>
          <w:sz w:val="24"/>
          <w:szCs w:val="24"/>
        </w:rPr>
        <w:t>observation</w:t>
      </w:r>
      <w:proofErr w:type="spellEnd"/>
      <w:r w:rsidRPr="003A7E9D">
        <w:rPr>
          <w:sz w:val="24"/>
          <w:szCs w:val="24"/>
        </w:rPr>
        <w:t xml:space="preserve">. Astron. </w:t>
      </w:r>
      <w:proofErr w:type="spellStart"/>
      <w:r w:rsidRPr="003A7E9D">
        <w:rPr>
          <w:sz w:val="24"/>
          <w:szCs w:val="24"/>
        </w:rPr>
        <w:t>Nachr</w:t>
      </w:r>
      <w:proofErr w:type="spellEnd"/>
      <w:r w:rsidRPr="003A7E9D">
        <w:rPr>
          <w:sz w:val="24"/>
          <w:szCs w:val="24"/>
        </w:rPr>
        <w:t xml:space="preserve">., 334: 470-473. </w:t>
      </w:r>
      <w:hyperlink r:id="rId4" w:history="1">
        <w:r w:rsidRPr="00A529F9">
          <w:rPr>
            <w:rStyle w:val="Hipervnculo"/>
            <w:sz w:val="24"/>
            <w:szCs w:val="24"/>
          </w:rPr>
          <w:t>https://doi.org/10.1002/asna.201211883</w:t>
        </w:r>
      </w:hyperlink>
    </w:p>
    <w:p w14:paraId="2534B23F" w14:textId="63EA7B0A" w:rsidR="003A7E9D" w:rsidRDefault="003A7E9D" w:rsidP="003A7E9D">
      <w:pPr>
        <w:jc w:val="both"/>
        <w:rPr>
          <w:sz w:val="24"/>
          <w:szCs w:val="24"/>
        </w:rPr>
      </w:pPr>
    </w:p>
    <w:p w14:paraId="78834D51" w14:textId="77777777" w:rsidR="003A7E9D" w:rsidRPr="003A7E9D" w:rsidRDefault="003A7E9D" w:rsidP="003A7E9D">
      <w:pPr>
        <w:pStyle w:val="Ttulo3"/>
        <w:shd w:val="clear" w:color="auto" w:fill="FFFFFF"/>
        <w:rPr>
          <w:rFonts w:ascii="Arial" w:hAnsi="Arial" w:cs="Arial"/>
          <w:b/>
          <w:bCs/>
          <w:color w:val="414246"/>
        </w:rPr>
      </w:pPr>
      <w:proofErr w:type="spellStart"/>
      <w:r w:rsidRPr="003A7E9D">
        <w:rPr>
          <w:rFonts w:ascii="Arial" w:hAnsi="Arial" w:cs="Arial"/>
          <w:b/>
          <w:bCs/>
          <w:color w:val="414246"/>
        </w:rPr>
        <w:t>Abstract</w:t>
      </w:r>
      <w:proofErr w:type="spellEnd"/>
    </w:p>
    <w:p w14:paraId="603A20BF" w14:textId="77777777" w:rsidR="003A7E9D" w:rsidRPr="003A7E9D" w:rsidRDefault="003A7E9D" w:rsidP="003A7E9D">
      <w:pPr>
        <w:pStyle w:val="NormalWeb"/>
        <w:shd w:val="clear" w:color="auto" w:fill="FFFFFF"/>
        <w:spacing w:after="240" w:afterAutospacing="0" w:line="360" w:lineRule="auto"/>
        <w:jc w:val="both"/>
        <w:rPr>
          <w:rFonts w:ascii="Arial" w:hAnsi="Arial" w:cs="Arial"/>
          <w:color w:val="1C1D1E"/>
        </w:rPr>
      </w:pPr>
      <w:proofErr w:type="spellStart"/>
      <w:r w:rsidRPr="003A7E9D">
        <w:rPr>
          <w:rFonts w:ascii="Arial" w:hAnsi="Arial" w:cs="Arial"/>
          <w:color w:val="1C1D1E"/>
        </w:rPr>
        <w:t>The</w:t>
      </w:r>
      <w:proofErr w:type="spellEnd"/>
      <w:r w:rsidRPr="003A7E9D">
        <w:rPr>
          <w:rFonts w:ascii="Arial" w:hAnsi="Arial" w:cs="Arial"/>
          <w:color w:val="1C1D1E"/>
        </w:rPr>
        <w:t xml:space="preserve"> XMM-Newton </w:t>
      </w:r>
      <w:proofErr w:type="spellStart"/>
      <w:r w:rsidRPr="003A7E9D">
        <w:rPr>
          <w:rFonts w:ascii="Arial" w:hAnsi="Arial" w:cs="Arial"/>
          <w:color w:val="1C1D1E"/>
        </w:rPr>
        <w:t>Distant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Cluster</w:t>
      </w:r>
      <w:proofErr w:type="spellEnd"/>
      <w:r w:rsidRPr="003A7E9D">
        <w:rPr>
          <w:rFonts w:ascii="Arial" w:hAnsi="Arial" w:cs="Arial"/>
          <w:color w:val="1C1D1E"/>
        </w:rPr>
        <w:t xml:space="preserve"> Project (XDCP) </w:t>
      </w:r>
      <w:proofErr w:type="spellStart"/>
      <w:r w:rsidRPr="003A7E9D">
        <w:rPr>
          <w:rFonts w:ascii="Arial" w:hAnsi="Arial" w:cs="Arial"/>
          <w:color w:val="1C1D1E"/>
        </w:rPr>
        <w:t>aims</w:t>
      </w:r>
      <w:proofErr w:type="spellEnd"/>
      <w:r w:rsidRPr="003A7E9D">
        <w:rPr>
          <w:rFonts w:ascii="Arial" w:hAnsi="Arial" w:cs="Arial"/>
          <w:color w:val="1C1D1E"/>
        </w:rPr>
        <w:t xml:space="preserve"> at </w:t>
      </w:r>
      <w:proofErr w:type="spellStart"/>
      <w:r w:rsidRPr="003A7E9D">
        <w:rPr>
          <w:rFonts w:ascii="Arial" w:hAnsi="Arial" w:cs="Arial"/>
          <w:color w:val="1C1D1E"/>
        </w:rPr>
        <w:t>the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identification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of</w:t>
      </w:r>
      <w:proofErr w:type="spellEnd"/>
      <w:r w:rsidRPr="003A7E9D">
        <w:rPr>
          <w:rFonts w:ascii="Arial" w:hAnsi="Arial" w:cs="Arial"/>
          <w:color w:val="1C1D1E"/>
        </w:rPr>
        <w:t xml:space="preserve"> a </w:t>
      </w:r>
      <w:proofErr w:type="spellStart"/>
      <w:r w:rsidRPr="003A7E9D">
        <w:rPr>
          <w:rFonts w:ascii="Arial" w:hAnsi="Arial" w:cs="Arial"/>
          <w:color w:val="1C1D1E"/>
        </w:rPr>
        <w:t>well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defined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sample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of</w:t>
      </w:r>
      <w:proofErr w:type="spellEnd"/>
      <w:r w:rsidRPr="003A7E9D">
        <w:rPr>
          <w:rFonts w:ascii="Arial" w:hAnsi="Arial" w:cs="Arial"/>
          <w:color w:val="1C1D1E"/>
        </w:rPr>
        <w:t xml:space="preserve"> X-</w:t>
      </w:r>
      <w:proofErr w:type="spellStart"/>
      <w:r w:rsidRPr="003A7E9D">
        <w:rPr>
          <w:rFonts w:ascii="Arial" w:hAnsi="Arial" w:cs="Arial"/>
          <w:color w:val="1C1D1E"/>
        </w:rPr>
        <w:t>ray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selected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clusters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of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galaxies</w:t>
      </w:r>
      <w:proofErr w:type="spellEnd"/>
      <w:r w:rsidRPr="003A7E9D">
        <w:rPr>
          <w:rFonts w:ascii="Arial" w:hAnsi="Arial" w:cs="Arial"/>
          <w:color w:val="1C1D1E"/>
        </w:rPr>
        <w:t xml:space="preserve"> at </w:t>
      </w:r>
      <w:proofErr w:type="spellStart"/>
      <w:r w:rsidRPr="003A7E9D">
        <w:rPr>
          <w:rFonts w:ascii="Arial" w:hAnsi="Arial" w:cs="Arial"/>
          <w:color w:val="1C1D1E"/>
        </w:rPr>
        <w:t>redshifts</w:t>
      </w:r>
      <w:proofErr w:type="spellEnd"/>
      <w:r w:rsidRPr="003A7E9D">
        <w:rPr>
          <w:rFonts w:ascii="Arial" w:hAnsi="Arial" w:cs="Arial"/>
          <w:color w:val="1C1D1E"/>
        </w:rPr>
        <w:t> </w:t>
      </w:r>
      <w:r w:rsidRPr="003A7E9D">
        <w:rPr>
          <w:rFonts w:ascii="Arial" w:hAnsi="Arial" w:cs="Arial"/>
          <w:i/>
          <w:iCs/>
          <w:color w:val="1C1D1E"/>
        </w:rPr>
        <w:t>z</w:t>
      </w:r>
      <w:r w:rsidRPr="003A7E9D">
        <w:rPr>
          <w:rFonts w:ascii="Arial" w:hAnsi="Arial" w:cs="Arial"/>
          <w:color w:val="1C1D1E"/>
        </w:rPr>
        <w:t xml:space="preserve"> ≥ 0.8. As </w:t>
      </w:r>
      <w:proofErr w:type="spellStart"/>
      <w:r w:rsidRPr="003A7E9D">
        <w:rPr>
          <w:rFonts w:ascii="Arial" w:hAnsi="Arial" w:cs="Arial"/>
          <w:color w:val="1C1D1E"/>
        </w:rPr>
        <w:t>part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of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this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project</w:t>
      </w:r>
      <w:proofErr w:type="spellEnd"/>
      <w:r w:rsidRPr="003A7E9D">
        <w:rPr>
          <w:rFonts w:ascii="Arial" w:hAnsi="Arial" w:cs="Arial"/>
          <w:color w:val="1C1D1E"/>
        </w:rPr>
        <w:t xml:space="preserve">, </w:t>
      </w:r>
      <w:proofErr w:type="spellStart"/>
      <w:r w:rsidRPr="003A7E9D">
        <w:rPr>
          <w:rFonts w:ascii="Arial" w:hAnsi="Arial" w:cs="Arial"/>
          <w:color w:val="1C1D1E"/>
        </w:rPr>
        <w:t>we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analyse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the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deep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archival</w:t>
      </w:r>
      <w:proofErr w:type="spellEnd"/>
      <w:r w:rsidRPr="003A7E9D">
        <w:rPr>
          <w:rFonts w:ascii="Arial" w:hAnsi="Arial" w:cs="Arial"/>
          <w:color w:val="1C1D1E"/>
        </w:rPr>
        <w:t xml:space="preserve"> XMM-</w:t>
      </w:r>
      <w:r w:rsidRPr="003A7E9D">
        <w:rPr>
          <w:rFonts w:ascii="Arial" w:hAnsi="Arial" w:cs="Arial"/>
          <w:i/>
          <w:iCs/>
          <w:color w:val="1C1D1E"/>
        </w:rPr>
        <w:t>Newton</w:t>
      </w:r>
      <w:r w:rsidRPr="003A7E9D">
        <w:rPr>
          <w:rFonts w:ascii="Arial" w:hAnsi="Arial" w:cs="Arial"/>
          <w:color w:val="1C1D1E"/>
        </w:rPr>
        <w:t> </w:t>
      </w:r>
      <w:proofErr w:type="spellStart"/>
      <w:r w:rsidRPr="003A7E9D">
        <w:rPr>
          <w:rFonts w:ascii="Arial" w:hAnsi="Arial" w:cs="Arial"/>
          <w:color w:val="1C1D1E"/>
        </w:rPr>
        <w:t>exposure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of</w:t>
      </w:r>
      <w:proofErr w:type="spellEnd"/>
      <w:r w:rsidRPr="003A7E9D">
        <w:rPr>
          <w:rFonts w:ascii="Arial" w:hAnsi="Arial" w:cs="Arial"/>
          <w:color w:val="1C1D1E"/>
        </w:rPr>
        <w:t xml:space="preserve"> LBQS 2212–1759 </w:t>
      </w:r>
      <w:proofErr w:type="spellStart"/>
      <w:r w:rsidRPr="003A7E9D">
        <w:rPr>
          <w:rFonts w:ascii="Arial" w:hAnsi="Arial" w:cs="Arial"/>
          <w:color w:val="1C1D1E"/>
        </w:rPr>
        <w:t>to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quantify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the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cluster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content</w:t>
      </w:r>
      <w:proofErr w:type="spellEnd"/>
      <w:r w:rsidRPr="003A7E9D">
        <w:rPr>
          <w:rFonts w:ascii="Arial" w:hAnsi="Arial" w:cs="Arial"/>
          <w:color w:val="1C1D1E"/>
        </w:rPr>
        <w:t xml:space="preserve">. </w:t>
      </w:r>
      <w:proofErr w:type="spellStart"/>
      <w:r w:rsidRPr="003A7E9D">
        <w:rPr>
          <w:rFonts w:ascii="Arial" w:hAnsi="Arial" w:cs="Arial"/>
          <w:color w:val="1C1D1E"/>
        </w:rPr>
        <w:t>We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validate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the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optical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follow</w:t>
      </w:r>
      <w:proofErr w:type="spellEnd"/>
      <w:r w:rsidRPr="003A7E9D">
        <w:rPr>
          <w:rFonts w:ascii="Arial" w:hAnsi="Arial" w:cs="Arial"/>
          <w:color w:val="1C1D1E"/>
        </w:rPr>
        <w:t xml:space="preserve">-up </w:t>
      </w:r>
      <w:proofErr w:type="spellStart"/>
      <w:r w:rsidRPr="003A7E9D">
        <w:rPr>
          <w:rFonts w:ascii="Arial" w:hAnsi="Arial" w:cs="Arial"/>
          <w:color w:val="1C1D1E"/>
        </w:rPr>
        <w:t>strategy</w:t>
      </w:r>
      <w:proofErr w:type="spellEnd"/>
      <w:r w:rsidRPr="003A7E9D">
        <w:rPr>
          <w:rFonts w:ascii="Arial" w:hAnsi="Arial" w:cs="Arial"/>
          <w:color w:val="1C1D1E"/>
        </w:rPr>
        <w:t xml:space="preserve"> as </w:t>
      </w:r>
      <w:proofErr w:type="spellStart"/>
      <w:r w:rsidRPr="003A7E9D">
        <w:rPr>
          <w:rFonts w:ascii="Arial" w:hAnsi="Arial" w:cs="Arial"/>
          <w:color w:val="1C1D1E"/>
        </w:rPr>
        <w:t>well</w:t>
      </w:r>
      <w:proofErr w:type="spellEnd"/>
      <w:r w:rsidRPr="003A7E9D">
        <w:rPr>
          <w:rFonts w:ascii="Arial" w:hAnsi="Arial" w:cs="Arial"/>
          <w:color w:val="1C1D1E"/>
        </w:rPr>
        <w:t xml:space="preserve"> as </w:t>
      </w:r>
      <w:proofErr w:type="spellStart"/>
      <w:r w:rsidRPr="003A7E9D">
        <w:rPr>
          <w:rFonts w:ascii="Arial" w:hAnsi="Arial" w:cs="Arial"/>
          <w:color w:val="1C1D1E"/>
        </w:rPr>
        <w:t>the</w:t>
      </w:r>
      <w:proofErr w:type="spellEnd"/>
      <w:r w:rsidRPr="003A7E9D">
        <w:rPr>
          <w:rFonts w:ascii="Arial" w:hAnsi="Arial" w:cs="Arial"/>
          <w:color w:val="1C1D1E"/>
        </w:rPr>
        <w:t xml:space="preserve"> X-</w:t>
      </w:r>
      <w:proofErr w:type="spellStart"/>
      <w:r w:rsidRPr="003A7E9D">
        <w:rPr>
          <w:rFonts w:ascii="Arial" w:hAnsi="Arial" w:cs="Arial"/>
          <w:color w:val="1C1D1E"/>
        </w:rPr>
        <w:t>ray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selection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function</w:t>
      </w:r>
      <w:proofErr w:type="spellEnd"/>
      <w:r w:rsidRPr="003A7E9D">
        <w:rPr>
          <w:rFonts w:ascii="Arial" w:hAnsi="Arial" w:cs="Arial"/>
          <w:color w:val="1C1D1E"/>
        </w:rPr>
        <w:t xml:space="preserve">. </w:t>
      </w:r>
      <w:proofErr w:type="spellStart"/>
      <w:r w:rsidRPr="003A7E9D">
        <w:rPr>
          <w:rFonts w:ascii="Arial" w:hAnsi="Arial" w:cs="Arial"/>
          <w:color w:val="1C1D1E"/>
        </w:rPr>
        <w:t>We</w:t>
      </w:r>
      <w:proofErr w:type="spellEnd"/>
      <w:r w:rsidRPr="003A7E9D">
        <w:rPr>
          <w:rFonts w:ascii="Arial" w:hAnsi="Arial" w:cs="Arial"/>
          <w:color w:val="1C1D1E"/>
        </w:rPr>
        <w:t xml:space="preserve"> base </w:t>
      </w:r>
      <w:proofErr w:type="spellStart"/>
      <w:r w:rsidRPr="003A7E9D">
        <w:rPr>
          <w:rFonts w:ascii="Arial" w:hAnsi="Arial" w:cs="Arial"/>
          <w:color w:val="1C1D1E"/>
        </w:rPr>
        <w:t>the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cluster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identification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of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the</w:t>
      </w:r>
      <w:proofErr w:type="spellEnd"/>
      <w:r w:rsidRPr="003A7E9D">
        <w:rPr>
          <w:rFonts w:ascii="Arial" w:hAnsi="Arial" w:cs="Arial"/>
          <w:color w:val="1C1D1E"/>
        </w:rPr>
        <w:t xml:space="preserve"> extended X-</w:t>
      </w:r>
      <w:proofErr w:type="spellStart"/>
      <w:r w:rsidRPr="003A7E9D">
        <w:rPr>
          <w:rFonts w:ascii="Arial" w:hAnsi="Arial" w:cs="Arial"/>
          <w:color w:val="1C1D1E"/>
        </w:rPr>
        <w:t>ray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sources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on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deep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imaging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with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the</w:t>
      </w:r>
      <w:proofErr w:type="spellEnd"/>
      <w:r w:rsidRPr="003A7E9D">
        <w:rPr>
          <w:rFonts w:ascii="Arial" w:hAnsi="Arial" w:cs="Arial"/>
          <w:color w:val="1C1D1E"/>
        </w:rPr>
        <w:t xml:space="preserve"> ESO-VLT and </w:t>
      </w:r>
      <w:proofErr w:type="spellStart"/>
      <w:r w:rsidRPr="003A7E9D">
        <w:rPr>
          <w:rFonts w:ascii="Arial" w:hAnsi="Arial" w:cs="Arial"/>
          <w:color w:val="1C1D1E"/>
        </w:rPr>
        <w:t>on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the</w:t>
      </w:r>
      <w:proofErr w:type="spellEnd"/>
      <w:r w:rsidRPr="003A7E9D">
        <w:rPr>
          <w:rFonts w:ascii="Arial" w:hAnsi="Arial" w:cs="Arial"/>
          <w:color w:val="1C1D1E"/>
        </w:rPr>
        <w:t xml:space="preserve"> CFHT-LS. </w:t>
      </w:r>
      <w:proofErr w:type="spellStart"/>
      <w:r w:rsidRPr="003A7E9D">
        <w:rPr>
          <w:rFonts w:ascii="Arial" w:hAnsi="Arial" w:cs="Arial"/>
          <w:color w:val="1C1D1E"/>
        </w:rPr>
        <w:t>The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confirmation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of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cluster</w:t>
      </w:r>
      <w:proofErr w:type="spellEnd"/>
      <w:r w:rsidRPr="003A7E9D">
        <w:rPr>
          <w:rFonts w:ascii="Arial" w:hAnsi="Arial" w:cs="Arial"/>
          <w:color w:val="1C1D1E"/>
        </w:rPr>
        <w:t xml:space="preserve"> candidates </w:t>
      </w:r>
      <w:proofErr w:type="spellStart"/>
      <w:r w:rsidRPr="003A7E9D">
        <w:rPr>
          <w:rFonts w:ascii="Arial" w:hAnsi="Arial" w:cs="Arial"/>
          <w:color w:val="1C1D1E"/>
        </w:rPr>
        <w:t>is</w:t>
      </w:r>
      <w:proofErr w:type="spellEnd"/>
      <w:r w:rsidRPr="003A7E9D">
        <w:rPr>
          <w:rFonts w:ascii="Arial" w:hAnsi="Arial" w:cs="Arial"/>
          <w:color w:val="1C1D1E"/>
        </w:rPr>
        <w:t xml:space="preserve"> done </w:t>
      </w:r>
      <w:proofErr w:type="spellStart"/>
      <w:r w:rsidRPr="003A7E9D">
        <w:rPr>
          <w:rFonts w:ascii="Arial" w:hAnsi="Arial" w:cs="Arial"/>
          <w:color w:val="1C1D1E"/>
        </w:rPr>
        <w:t>by</w:t>
      </w:r>
      <w:proofErr w:type="spellEnd"/>
      <w:r w:rsidRPr="003A7E9D">
        <w:rPr>
          <w:rFonts w:ascii="Arial" w:hAnsi="Arial" w:cs="Arial"/>
          <w:color w:val="1C1D1E"/>
        </w:rPr>
        <w:t xml:space="preserve"> VLT/FORS2 </w:t>
      </w:r>
      <w:proofErr w:type="spellStart"/>
      <w:r w:rsidRPr="003A7E9D">
        <w:rPr>
          <w:rFonts w:ascii="Arial" w:hAnsi="Arial" w:cs="Arial"/>
          <w:color w:val="1C1D1E"/>
        </w:rPr>
        <w:t>spectroscopy</w:t>
      </w:r>
      <w:proofErr w:type="spellEnd"/>
      <w:r w:rsidRPr="003A7E9D">
        <w:rPr>
          <w:rFonts w:ascii="Arial" w:hAnsi="Arial" w:cs="Arial"/>
          <w:color w:val="1C1D1E"/>
        </w:rPr>
        <w:t xml:space="preserve">. </w:t>
      </w:r>
      <w:proofErr w:type="spellStart"/>
      <w:r w:rsidRPr="003A7E9D">
        <w:rPr>
          <w:rFonts w:ascii="Arial" w:hAnsi="Arial" w:cs="Arial"/>
          <w:color w:val="1C1D1E"/>
        </w:rPr>
        <w:t>Photometric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redshifts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from</w:t>
      </w:r>
      <w:proofErr w:type="spellEnd"/>
      <w:r w:rsidRPr="003A7E9D">
        <w:rPr>
          <w:rFonts w:ascii="Arial" w:hAnsi="Arial" w:cs="Arial"/>
          <w:color w:val="1C1D1E"/>
        </w:rPr>
        <w:t xml:space="preserve"> CFTH-LS D4 are </w:t>
      </w:r>
      <w:proofErr w:type="spellStart"/>
      <w:r w:rsidRPr="003A7E9D">
        <w:rPr>
          <w:rFonts w:ascii="Arial" w:hAnsi="Arial" w:cs="Arial"/>
          <w:color w:val="1C1D1E"/>
        </w:rPr>
        <w:t>utilised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to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confirm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the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effectiveness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of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the</w:t>
      </w:r>
      <w:proofErr w:type="spellEnd"/>
      <w:r w:rsidRPr="003A7E9D">
        <w:rPr>
          <w:rFonts w:ascii="Arial" w:hAnsi="Arial" w:cs="Arial"/>
          <w:color w:val="1C1D1E"/>
        </w:rPr>
        <w:t xml:space="preserve"> X-</w:t>
      </w:r>
      <w:proofErr w:type="spellStart"/>
      <w:r w:rsidRPr="003A7E9D">
        <w:rPr>
          <w:rFonts w:ascii="Arial" w:hAnsi="Arial" w:cs="Arial"/>
          <w:color w:val="1C1D1E"/>
        </w:rPr>
        <w:t>ray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cluster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selection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method</w:t>
      </w:r>
      <w:proofErr w:type="spellEnd"/>
      <w:r w:rsidRPr="003A7E9D">
        <w:rPr>
          <w:rFonts w:ascii="Arial" w:hAnsi="Arial" w:cs="Arial"/>
          <w:color w:val="1C1D1E"/>
        </w:rPr>
        <w:t xml:space="preserve">. </w:t>
      </w:r>
      <w:proofErr w:type="spellStart"/>
      <w:r w:rsidRPr="003A7E9D">
        <w:rPr>
          <w:rFonts w:ascii="Arial" w:hAnsi="Arial" w:cs="Arial"/>
          <w:color w:val="1C1D1E"/>
        </w:rPr>
        <w:t>The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survey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sensitivity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is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computed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to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have</w:t>
      </w:r>
      <w:proofErr w:type="spellEnd"/>
      <w:r w:rsidRPr="003A7E9D">
        <w:rPr>
          <w:rFonts w:ascii="Arial" w:hAnsi="Arial" w:cs="Arial"/>
          <w:color w:val="1C1D1E"/>
        </w:rPr>
        <w:t xml:space="preserve"> a flux </w:t>
      </w:r>
      <w:proofErr w:type="spellStart"/>
      <w:r w:rsidRPr="003A7E9D">
        <w:rPr>
          <w:rFonts w:ascii="Arial" w:hAnsi="Arial" w:cs="Arial"/>
          <w:color w:val="1C1D1E"/>
        </w:rPr>
        <w:t>limit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of</w:t>
      </w:r>
      <w:proofErr w:type="spellEnd"/>
      <w:r w:rsidRPr="003A7E9D">
        <w:rPr>
          <w:rFonts w:ascii="Arial" w:hAnsi="Arial" w:cs="Arial"/>
          <w:color w:val="1C1D1E"/>
        </w:rPr>
        <w:t> </w:t>
      </w:r>
      <w:r w:rsidRPr="003A7E9D">
        <w:rPr>
          <w:rFonts w:ascii="Arial" w:hAnsi="Arial" w:cs="Arial"/>
          <w:i/>
          <w:iCs/>
          <w:color w:val="1C1D1E"/>
        </w:rPr>
        <w:t>S</w:t>
      </w:r>
      <w:r w:rsidRPr="003A7E9D">
        <w:rPr>
          <w:rFonts w:ascii="Arial" w:hAnsi="Arial" w:cs="Arial"/>
          <w:color w:val="1C1D1E"/>
          <w:vertAlign w:val="subscript"/>
        </w:rPr>
        <w:t xml:space="preserve">0.5–2.0 </w:t>
      </w:r>
      <w:proofErr w:type="spellStart"/>
      <w:r w:rsidRPr="003A7E9D">
        <w:rPr>
          <w:rFonts w:ascii="Arial" w:hAnsi="Arial" w:cs="Arial"/>
          <w:color w:val="1C1D1E"/>
          <w:vertAlign w:val="subscript"/>
        </w:rPr>
        <w:t>keV</w:t>
      </w:r>
      <w:proofErr w:type="spellEnd"/>
      <w:r w:rsidRPr="003A7E9D">
        <w:rPr>
          <w:rFonts w:ascii="Arial" w:hAnsi="Arial" w:cs="Arial"/>
          <w:color w:val="1C1D1E"/>
        </w:rPr>
        <w:t> </w:t>
      </w:r>
      <w:r w:rsidRPr="003A7E9D">
        <w:rPr>
          <w:rFonts w:ascii="Cambria Math" w:hAnsi="Cambria Math" w:cs="Cambria Math"/>
          <w:color w:val="1C1D1E"/>
        </w:rPr>
        <w:t>∼</w:t>
      </w:r>
      <w:r w:rsidRPr="003A7E9D">
        <w:rPr>
          <w:rFonts w:ascii="Arial" w:hAnsi="Arial" w:cs="Arial"/>
          <w:color w:val="1C1D1E"/>
        </w:rPr>
        <w:t xml:space="preserve"> 2.5×10</w:t>
      </w:r>
      <w:r w:rsidRPr="003A7E9D">
        <w:rPr>
          <w:rFonts w:ascii="Arial" w:hAnsi="Arial" w:cs="Arial"/>
          <w:color w:val="1C1D1E"/>
          <w:vertAlign w:val="superscript"/>
        </w:rPr>
        <w:t>–15</w:t>
      </w:r>
      <w:r w:rsidRPr="003A7E9D">
        <w:rPr>
          <w:rFonts w:ascii="Arial" w:hAnsi="Arial" w:cs="Arial"/>
          <w:color w:val="1C1D1E"/>
        </w:rPr>
        <w:t> erg s</w:t>
      </w:r>
      <w:r w:rsidRPr="003A7E9D">
        <w:rPr>
          <w:rFonts w:ascii="Arial" w:hAnsi="Arial" w:cs="Arial"/>
          <w:color w:val="1C1D1E"/>
          <w:vertAlign w:val="superscript"/>
        </w:rPr>
        <w:t>–1</w:t>
      </w:r>
      <w:r w:rsidRPr="003A7E9D">
        <w:rPr>
          <w:rFonts w:ascii="Arial" w:hAnsi="Arial" w:cs="Arial"/>
          <w:color w:val="1C1D1E"/>
        </w:rPr>
        <w:t> </w:t>
      </w:r>
      <w:proofErr w:type="spellStart"/>
      <w:r w:rsidRPr="003A7E9D">
        <w:rPr>
          <w:rFonts w:ascii="Arial" w:hAnsi="Arial" w:cs="Arial"/>
          <w:color w:val="1C1D1E"/>
        </w:rPr>
        <w:t>for</w:t>
      </w:r>
      <w:proofErr w:type="spellEnd"/>
      <w:r w:rsidRPr="003A7E9D">
        <w:rPr>
          <w:rFonts w:ascii="Arial" w:hAnsi="Arial" w:cs="Arial"/>
          <w:color w:val="1C1D1E"/>
        </w:rPr>
        <w:t xml:space="preserve"> 50% </w:t>
      </w:r>
      <w:proofErr w:type="spellStart"/>
      <w:r w:rsidRPr="003A7E9D">
        <w:rPr>
          <w:rFonts w:ascii="Arial" w:hAnsi="Arial" w:cs="Arial"/>
          <w:color w:val="1C1D1E"/>
        </w:rPr>
        <w:t>completeness</w:t>
      </w:r>
      <w:proofErr w:type="spellEnd"/>
      <w:r w:rsidRPr="003A7E9D">
        <w:rPr>
          <w:rFonts w:ascii="Arial" w:hAnsi="Arial" w:cs="Arial"/>
          <w:color w:val="1C1D1E"/>
        </w:rPr>
        <w:t xml:space="preserve"> in </w:t>
      </w:r>
      <w:proofErr w:type="spellStart"/>
      <w:r w:rsidRPr="003A7E9D">
        <w:rPr>
          <w:rFonts w:ascii="Arial" w:hAnsi="Arial" w:cs="Arial"/>
          <w:color w:val="1C1D1E"/>
        </w:rPr>
        <w:t>an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area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r w:rsidRPr="003A7E9D">
        <w:rPr>
          <w:rFonts w:ascii="Cambria Math" w:hAnsi="Cambria Math" w:cs="Cambria Math"/>
          <w:color w:val="1C1D1E"/>
        </w:rPr>
        <w:t>∼</w:t>
      </w:r>
      <w:r w:rsidRPr="003A7E9D">
        <w:rPr>
          <w:rFonts w:ascii="Arial" w:hAnsi="Arial" w:cs="Arial"/>
          <w:color w:val="1C1D1E"/>
        </w:rPr>
        <w:t>0.13 deg</w:t>
      </w:r>
      <w:r w:rsidRPr="003A7E9D">
        <w:rPr>
          <w:rFonts w:ascii="Arial" w:hAnsi="Arial" w:cs="Arial"/>
          <w:color w:val="1C1D1E"/>
          <w:vertAlign w:val="superscript"/>
        </w:rPr>
        <w:t>2</w:t>
      </w:r>
      <w:r w:rsidRPr="003A7E9D">
        <w:rPr>
          <w:rFonts w:ascii="Arial" w:hAnsi="Arial" w:cs="Arial"/>
          <w:color w:val="1C1D1E"/>
        </w:rPr>
        <w:t xml:space="preserve">. </w:t>
      </w:r>
      <w:proofErr w:type="spellStart"/>
      <w:r w:rsidRPr="003A7E9D">
        <w:rPr>
          <w:rFonts w:ascii="Arial" w:hAnsi="Arial" w:cs="Arial"/>
          <w:color w:val="1C1D1E"/>
        </w:rPr>
        <w:t>We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detect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six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clusters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of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galaxies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above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this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level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both</w:t>
      </w:r>
      <w:proofErr w:type="spellEnd"/>
      <w:r w:rsidRPr="003A7E9D">
        <w:rPr>
          <w:rFonts w:ascii="Arial" w:hAnsi="Arial" w:cs="Arial"/>
          <w:color w:val="1C1D1E"/>
        </w:rPr>
        <w:t xml:space="preserve"> in X-</w:t>
      </w:r>
      <w:proofErr w:type="spellStart"/>
      <w:r w:rsidRPr="003A7E9D">
        <w:rPr>
          <w:rFonts w:ascii="Arial" w:hAnsi="Arial" w:cs="Arial"/>
          <w:color w:val="1C1D1E"/>
        </w:rPr>
        <w:t>rays</w:t>
      </w:r>
      <w:proofErr w:type="spellEnd"/>
      <w:r w:rsidRPr="003A7E9D">
        <w:rPr>
          <w:rFonts w:ascii="Arial" w:hAnsi="Arial" w:cs="Arial"/>
          <w:color w:val="1C1D1E"/>
        </w:rPr>
        <w:t xml:space="preserve"> and </w:t>
      </w:r>
      <w:proofErr w:type="spellStart"/>
      <w:r w:rsidRPr="003A7E9D">
        <w:rPr>
          <w:rFonts w:ascii="Arial" w:hAnsi="Arial" w:cs="Arial"/>
          <w:color w:val="1C1D1E"/>
        </w:rPr>
        <w:t>the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optical</w:t>
      </w:r>
      <w:proofErr w:type="spellEnd"/>
      <w:r w:rsidRPr="003A7E9D">
        <w:rPr>
          <w:rFonts w:ascii="Arial" w:hAnsi="Arial" w:cs="Arial"/>
          <w:color w:val="1C1D1E"/>
        </w:rPr>
        <w:t xml:space="preserve">. </w:t>
      </w:r>
      <w:proofErr w:type="spellStart"/>
      <w:r w:rsidRPr="003A7E9D">
        <w:rPr>
          <w:rFonts w:ascii="Arial" w:hAnsi="Arial" w:cs="Arial"/>
          <w:color w:val="1C1D1E"/>
        </w:rPr>
        <w:t>Two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newly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discovered</w:t>
      </w:r>
      <w:proofErr w:type="spellEnd"/>
      <w:r w:rsidRPr="003A7E9D">
        <w:rPr>
          <w:rFonts w:ascii="Arial" w:hAnsi="Arial" w:cs="Arial"/>
          <w:color w:val="1C1D1E"/>
        </w:rPr>
        <w:t xml:space="preserve"> X-</w:t>
      </w:r>
      <w:proofErr w:type="spellStart"/>
      <w:r w:rsidRPr="003A7E9D">
        <w:rPr>
          <w:rFonts w:ascii="Arial" w:hAnsi="Arial" w:cs="Arial"/>
          <w:color w:val="1C1D1E"/>
        </w:rPr>
        <w:t>ray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luminous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clusters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of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galaxies</w:t>
      </w:r>
      <w:proofErr w:type="spellEnd"/>
      <w:r w:rsidRPr="003A7E9D">
        <w:rPr>
          <w:rFonts w:ascii="Arial" w:hAnsi="Arial" w:cs="Arial"/>
          <w:color w:val="1C1D1E"/>
        </w:rPr>
        <w:t xml:space="preserve"> in </w:t>
      </w:r>
      <w:proofErr w:type="spellStart"/>
      <w:r w:rsidRPr="003A7E9D">
        <w:rPr>
          <w:rFonts w:ascii="Arial" w:hAnsi="Arial" w:cs="Arial"/>
          <w:color w:val="1C1D1E"/>
        </w:rPr>
        <w:t>this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work</w:t>
      </w:r>
      <w:proofErr w:type="spellEnd"/>
      <w:r w:rsidRPr="003A7E9D">
        <w:rPr>
          <w:rFonts w:ascii="Arial" w:hAnsi="Arial" w:cs="Arial"/>
          <w:color w:val="1C1D1E"/>
        </w:rPr>
        <w:t xml:space="preserve"> are at </w:t>
      </w:r>
      <w:r w:rsidRPr="003A7E9D">
        <w:rPr>
          <w:rFonts w:ascii="Arial" w:hAnsi="Arial" w:cs="Arial"/>
          <w:i/>
          <w:iCs/>
          <w:color w:val="1C1D1E"/>
        </w:rPr>
        <w:t>z</w:t>
      </w:r>
      <w:r w:rsidRPr="003A7E9D">
        <w:rPr>
          <w:rFonts w:ascii="Arial" w:hAnsi="Arial" w:cs="Arial"/>
          <w:color w:val="1C1D1E"/>
        </w:rPr>
        <w:t xml:space="preserve"> ≥ 1.0 and </w:t>
      </w:r>
      <w:proofErr w:type="spellStart"/>
      <w:r w:rsidRPr="003A7E9D">
        <w:rPr>
          <w:rFonts w:ascii="Arial" w:hAnsi="Arial" w:cs="Arial"/>
          <w:color w:val="1C1D1E"/>
        </w:rPr>
        <w:t>one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is</w:t>
      </w:r>
      <w:proofErr w:type="spellEnd"/>
      <w:r w:rsidRPr="003A7E9D">
        <w:rPr>
          <w:rFonts w:ascii="Arial" w:hAnsi="Arial" w:cs="Arial"/>
          <w:color w:val="1C1D1E"/>
        </w:rPr>
        <w:t xml:space="preserve"> at </w:t>
      </w:r>
      <w:r w:rsidRPr="003A7E9D">
        <w:rPr>
          <w:rFonts w:ascii="Arial" w:hAnsi="Arial" w:cs="Arial"/>
          <w:i/>
          <w:iCs/>
          <w:color w:val="1C1D1E"/>
        </w:rPr>
        <w:t>z</w:t>
      </w:r>
      <w:r w:rsidRPr="003A7E9D">
        <w:rPr>
          <w:rFonts w:ascii="Arial" w:hAnsi="Arial" w:cs="Arial"/>
          <w:color w:val="1C1D1E"/>
        </w:rPr>
        <w:t xml:space="preserve"> = 0.41. </w:t>
      </w:r>
      <w:proofErr w:type="spellStart"/>
      <w:r w:rsidRPr="003A7E9D">
        <w:rPr>
          <w:rFonts w:ascii="Arial" w:hAnsi="Arial" w:cs="Arial"/>
          <w:color w:val="1C1D1E"/>
        </w:rPr>
        <w:t>The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constructed</w:t>
      </w:r>
      <w:proofErr w:type="spellEnd"/>
      <w:r w:rsidRPr="003A7E9D">
        <w:rPr>
          <w:rFonts w:ascii="Arial" w:hAnsi="Arial" w:cs="Arial"/>
          <w:color w:val="1C1D1E"/>
        </w:rPr>
        <w:t xml:space="preserve"> log </w:t>
      </w:r>
      <w:r w:rsidRPr="003A7E9D">
        <w:rPr>
          <w:rFonts w:ascii="Arial" w:hAnsi="Arial" w:cs="Arial"/>
          <w:i/>
          <w:iCs/>
          <w:color w:val="1C1D1E"/>
        </w:rPr>
        <w:t>N</w:t>
      </w:r>
      <w:r w:rsidRPr="003A7E9D">
        <w:rPr>
          <w:rFonts w:ascii="Arial" w:hAnsi="Arial" w:cs="Arial"/>
          <w:color w:val="1C1D1E"/>
        </w:rPr>
        <w:t> -log </w:t>
      </w:r>
      <w:r w:rsidRPr="003A7E9D">
        <w:rPr>
          <w:rFonts w:ascii="Arial" w:hAnsi="Arial" w:cs="Arial"/>
          <w:i/>
          <w:iCs/>
          <w:color w:val="1C1D1E"/>
        </w:rPr>
        <w:t>S</w:t>
      </w:r>
      <w:r w:rsidRPr="003A7E9D">
        <w:rPr>
          <w:rFonts w:ascii="Arial" w:hAnsi="Arial" w:cs="Arial"/>
          <w:color w:val="1C1D1E"/>
        </w:rPr>
        <w:t> </w:t>
      </w:r>
      <w:proofErr w:type="spellStart"/>
      <w:r w:rsidRPr="003A7E9D">
        <w:rPr>
          <w:rFonts w:ascii="Arial" w:hAnsi="Arial" w:cs="Arial"/>
          <w:color w:val="1C1D1E"/>
        </w:rPr>
        <w:t>tends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to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favour</w:t>
      </w:r>
      <w:proofErr w:type="spellEnd"/>
      <w:r w:rsidRPr="003A7E9D">
        <w:rPr>
          <w:rFonts w:ascii="Arial" w:hAnsi="Arial" w:cs="Arial"/>
          <w:color w:val="1C1D1E"/>
        </w:rPr>
        <w:t xml:space="preserve"> a </w:t>
      </w:r>
      <w:proofErr w:type="spellStart"/>
      <w:r w:rsidRPr="003A7E9D">
        <w:rPr>
          <w:rFonts w:ascii="Arial" w:hAnsi="Arial" w:cs="Arial"/>
          <w:color w:val="1C1D1E"/>
        </w:rPr>
        <w:t>scenario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where</w:t>
      </w:r>
      <w:proofErr w:type="spellEnd"/>
      <w:r w:rsidRPr="003A7E9D">
        <w:rPr>
          <w:rFonts w:ascii="Arial" w:hAnsi="Arial" w:cs="Arial"/>
          <w:color w:val="1C1D1E"/>
        </w:rPr>
        <w:t xml:space="preserve"> no </w:t>
      </w:r>
      <w:proofErr w:type="spellStart"/>
      <w:r w:rsidRPr="003A7E9D">
        <w:rPr>
          <w:rFonts w:ascii="Arial" w:hAnsi="Arial" w:cs="Arial"/>
          <w:color w:val="1C1D1E"/>
        </w:rPr>
        <w:t>evolution</w:t>
      </w:r>
      <w:proofErr w:type="spellEnd"/>
      <w:r w:rsidRPr="003A7E9D">
        <w:rPr>
          <w:rFonts w:ascii="Arial" w:hAnsi="Arial" w:cs="Arial"/>
          <w:color w:val="1C1D1E"/>
        </w:rPr>
        <w:t xml:space="preserve"> in </w:t>
      </w:r>
      <w:proofErr w:type="spellStart"/>
      <w:r w:rsidRPr="003A7E9D">
        <w:rPr>
          <w:rFonts w:ascii="Arial" w:hAnsi="Arial" w:cs="Arial"/>
          <w:color w:val="1C1D1E"/>
        </w:rPr>
        <w:t>the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cluster</w:t>
      </w:r>
      <w:proofErr w:type="spellEnd"/>
      <w:r w:rsidRPr="003A7E9D">
        <w:rPr>
          <w:rFonts w:ascii="Arial" w:hAnsi="Arial" w:cs="Arial"/>
          <w:color w:val="1C1D1E"/>
        </w:rPr>
        <w:t xml:space="preserve"> X-</w:t>
      </w:r>
      <w:proofErr w:type="spellStart"/>
      <w:r w:rsidRPr="003A7E9D">
        <w:rPr>
          <w:rFonts w:ascii="Arial" w:hAnsi="Arial" w:cs="Arial"/>
          <w:color w:val="1C1D1E"/>
        </w:rPr>
        <w:t>ray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luminosity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function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takes</w:t>
      </w:r>
      <w:proofErr w:type="spellEnd"/>
      <w:r w:rsidRPr="003A7E9D">
        <w:rPr>
          <w:rFonts w:ascii="Arial" w:hAnsi="Arial" w:cs="Arial"/>
          <w:color w:val="1C1D1E"/>
        </w:rPr>
        <w:t xml:space="preserve"> place. (© 2013 WILEY-VCH </w:t>
      </w:r>
      <w:proofErr w:type="spellStart"/>
      <w:r w:rsidRPr="003A7E9D">
        <w:rPr>
          <w:rFonts w:ascii="Arial" w:hAnsi="Arial" w:cs="Arial"/>
          <w:color w:val="1C1D1E"/>
        </w:rPr>
        <w:t>Verlag</w:t>
      </w:r>
      <w:proofErr w:type="spellEnd"/>
      <w:r w:rsidRPr="003A7E9D">
        <w:rPr>
          <w:rFonts w:ascii="Arial" w:hAnsi="Arial" w:cs="Arial"/>
          <w:color w:val="1C1D1E"/>
        </w:rPr>
        <w:t xml:space="preserve"> </w:t>
      </w:r>
      <w:proofErr w:type="spellStart"/>
      <w:r w:rsidRPr="003A7E9D">
        <w:rPr>
          <w:rFonts w:ascii="Arial" w:hAnsi="Arial" w:cs="Arial"/>
          <w:color w:val="1C1D1E"/>
        </w:rPr>
        <w:t>GmbH</w:t>
      </w:r>
      <w:proofErr w:type="spellEnd"/>
      <w:r w:rsidRPr="003A7E9D">
        <w:rPr>
          <w:rFonts w:ascii="Arial" w:hAnsi="Arial" w:cs="Arial"/>
          <w:color w:val="1C1D1E"/>
        </w:rPr>
        <w:t xml:space="preserve"> &amp; Co. </w:t>
      </w:r>
      <w:proofErr w:type="spellStart"/>
      <w:r w:rsidRPr="003A7E9D">
        <w:rPr>
          <w:rFonts w:ascii="Arial" w:hAnsi="Arial" w:cs="Arial"/>
          <w:color w:val="1C1D1E"/>
        </w:rPr>
        <w:t>KGaA</w:t>
      </w:r>
      <w:proofErr w:type="spellEnd"/>
      <w:r w:rsidRPr="003A7E9D">
        <w:rPr>
          <w:rFonts w:ascii="Arial" w:hAnsi="Arial" w:cs="Arial"/>
          <w:color w:val="1C1D1E"/>
        </w:rPr>
        <w:t xml:space="preserve">, </w:t>
      </w:r>
      <w:proofErr w:type="spellStart"/>
      <w:r w:rsidRPr="003A7E9D">
        <w:rPr>
          <w:rFonts w:ascii="Arial" w:hAnsi="Arial" w:cs="Arial"/>
          <w:color w:val="1C1D1E"/>
        </w:rPr>
        <w:t>Weinheim</w:t>
      </w:r>
      <w:proofErr w:type="spellEnd"/>
      <w:r w:rsidRPr="003A7E9D">
        <w:rPr>
          <w:rFonts w:ascii="Arial" w:hAnsi="Arial" w:cs="Arial"/>
          <w:color w:val="1C1D1E"/>
        </w:rPr>
        <w:t>)</w:t>
      </w:r>
    </w:p>
    <w:p w14:paraId="357F15A9" w14:textId="77777777" w:rsidR="003A7E9D" w:rsidRPr="003A7E9D" w:rsidRDefault="003A7E9D" w:rsidP="003A7E9D">
      <w:pPr>
        <w:jc w:val="both"/>
        <w:rPr>
          <w:sz w:val="24"/>
          <w:szCs w:val="24"/>
        </w:rPr>
      </w:pPr>
    </w:p>
    <w:sectPr w:rsidR="003A7E9D" w:rsidRPr="003A7E9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394"/>
    <w:rsid w:val="003A7E9D"/>
    <w:rsid w:val="00A63394"/>
    <w:rsid w:val="00F11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0EEE94"/>
  <w15:chartTrackingRefBased/>
  <w15:docId w15:val="{FBE6CDA0-284C-4A02-9301-0B9EDC5E6D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3A7E9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A7E9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A7E9D"/>
    <w:rPr>
      <w:rFonts w:ascii="Times New Roman" w:eastAsia="Times New Roman" w:hAnsi="Times New Roman" w:cs="Times New Roman"/>
      <w:b/>
      <w:bCs/>
      <w:kern w:val="36"/>
      <w:sz w:val="48"/>
      <w:szCs w:val="48"/>
      <w:lang w:eastAsia="es-CL"/>
    </w:rPr>
  </w:style>
  <w:style w:type="character" w:styleId="Hipervnculo">
    <w:name w:val="Hyperlink"/>
    <w:basedOn w:val="Fuentedeprrafopredeter"/>
    <w:uiPriority w:val="99"/>
    <w:unhideWhenUsed/>
    <w:rsid w:val="003A7E9D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3A7E9D"/>
    <w:rPr>
      <w:color w:val="605E5C"/>
      <w:shd w:val="clear" w:color="auto" w:fill="E1DFDD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A7E9D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3A7E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972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6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197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682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51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12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002/asna.201211883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251</Words>
  <Characters>1385</Characters>
  <Application>Microsoft Office Word</Application>
  <DocSecurity>0</DocSecurity>
  <Lines>11</Lines>
  <Paragraphs>3</Paragraphs>
  <ScaleCrop>false</ScaleCrop>
  <Company/>
  <LinksUpToDate>false</LinksUpToDate>
  <CharactersWithSpaces>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2022-12-19T15:08:00Z</dcterms:created>
  <dcterms:modified xsi:type="dcterms:W3CDTF">2022-12-19T15:10:00Z</dcterms:modified>
</cp:coreProperties>
</file>