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863927" w14:textId="5E36A709" w:rsidR="0048540E" w:rsidRPr="008F0E6C" w:rsidRDefault="008F0E6C" w:rsidP="008F0E6C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8F0E6C">
        <w:rPr>
          <w:rFonts w:ascii="Arial" w:hAnsi="Arial" w:cs="Arial"/>
          <w:b/>
          <w:bCs/>
          <w:sz w:val="28"/>
          <w:szCs w:val="28"/>
        </w:rPr>
        <w:t xml:space="preserve">Mapuche </w:t>
      </w:r>
      <w:proofErr w:type="spellStart"/>
      <w:r w:rsidRPr="008F0E6C">
        <w:rPr>
          <w:rFonts w:ascii="Arial" w:hAnsi="Arial" w:cs="Arial"/>
          <w:b/>
          <w:bCs/>
          <w:sz w:val="28"/>
          <w:szCs w:val="28"/>
        </w:rPr>
        <w:t>Transitions</w:t>
      </w:r>
      <w:proofErr w:type="spellEnd"/>
      <w:r w:rsidRPr="008F0E6C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8F0E6C">
        <w:rPr>
          <w:rFonts w:ascii="Arial" w:hAnsi="Arial" w:cs="Arial"/>
          <w:b/>
          <w:bCs/>
          <w:sz w:val="28"/>
          <w:szCs w:val="28"/>
        </w:rPr>
        <w:t>from</w:t>
      </w:r>
      <w:proofErr w:type="spellEnd"/>
      <w:r w:rsidRPr="008F0E6C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8F0E6C">
        <w:rPr>
          <w:rFonts w:ascii="Arial" w:hAnsi="Arial" w:cs="Arial"/>
          <w:b/>
          <w:bCs/>
          <w:sz w:val="28"/>
          <w:szCs w:val="28"/>
        </w:rPr>
        <w:t>Education</w:t>
      </w:r>
      <w:proofErr w:type="spellEnd"/>
      <w:r w:rsidRPr="008F0E6C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8F0E6C">
        <w:rPr>
          <w:rFonts w:ascii="Arial" w:hAnsi="Arial" w:cs="Arial"/>
          <w:b/>
          <w:bCs/>
          <w:sz w:val="28"/>
          <w:szCs w:val="28"/>
        </w:rPr>
        <w:t>to</w:t>
      </w:r>
      <w:proofErr w:type="spellEnd"/>
      <w:r w:rsidRPr="008F0E6C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8F0E6C">
        <w:rPr>
          <w:rFonts w:ascii="Arial" w:hAnsi="Arial" w:cs="Arial"/>
          <w:b/>
          <w:bCs/>
          <w:sz w:val="28"/>
          <w:szCs w:val="28"/>
        </w:rPr>
        <w:t>Work</w:t>
      </w:r>
      <w:proofErr w:type="spellEnd"/>
      <w:r w:rsidRPr="008F0E6C">
        <w:rPr>
          <w:rFonts w:ascii="Arial" w:hAnsi="Arial" w:cs="Arial"/>
          <w:b/>
          <w:bCs/>
          <w:sz w:val="28"/>
          <w:szCs w:val="28"/>
        </w:rPr>
        <w:t xml:space="preserve">: Vulnerable </w:t>
      </w:r>
      <w:proofErr w:type="spellStart"/>
      <w:r w:rsidRPr="008F0E6C">
        <w:rPr>
          <w:rFonts w:ascii="Arial" w:hAnsi="Arial" w:cs="Arial"/>
          <w:b/>
          <w:bCs/>
          <w:sz w:val="28"/>
          <w:szCs w:val="28"/>
        </w:rPr>
        <w:t>Transitions</w:t>
      </w:r>
      <w:proofErr w:type="spellEnd"/>
      <w:r w:rsidRPr="008F0E6C">
        <w:rPr>
          <w:rFonts w:ascii="Arial" w:hAnsi="Arial" w:cs="Arial"/>
          <w:b/>
          <w:bCs/>
          <w:sz w:val="28"/>
          <w:szCs w:val="28"/>
        </w:rPr>
        <w:t xml:space="preserve"> and </w:t>
      </w:r>
      <w:proofErr w:type="spellStart"/>
      <w:r w:rsidRPr="008F0E6C">
        <w:rPr>
          <w:rFonts w:ascii="Arial" w:hAnsi="Arial" w:cs="Arial"/>
          <w:b/>
          <w:bCs/>
          <w:sz w:val="28"/>
          <w:szCs w:val="28"/>
        </w:rPr>
        <w:t>Unequal</w:t>
      </w:r>
      <w:proofErr w:type="spellEnd"/>
      <w:r w:rsidRPr="008F0E6C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8F0E6C">
        <w:rPr>
          <w:rFonts w:ascii="Arial" w:hAnsi="Arial" w:cs="Arial"/>
          <w:b/>
          <w:bCs/>
          <w:sz w:val="28"/>
          <w:szCs w:val="28"/>
        </w:rPr>
        <w:t>Outcomes</w:t>
      </w:r>
      <w:proofErr w:type="spellEnd"/>
    </w:p>
    <w:p w14:paraId="59E1ACFF" w14:textId="77777777" w:rsidR="008F0E6C" w:rsidRDefault="008F0E6C" w:rsidP="008F0E6C">
      <w:pPr>
        <w:jc w:val="both"/>
        <w:rPr>
          <w:rFonts w:ascii="Arial" w:hAnsi="Arial" w:cs="Arial"/>
          <w:sz w:val="24"/>
          <w:szCs w:val="24"/>
        </w:rPr>
      </w:pPr>
    </w:p>
    <w:p w14:paraId="71B2F93B" w14:textId="3A45BFE9" w:rsidR="008F0E6C" w:rsidRDefault="008F0E6C" w:rsidP="008F0E6C">
      <w:pPr>
        <w:jc w:val="both"/>
        <w:rPr>
          <w:rFonts w:ascii="Arial" w:hAnsi="Arial" w:cs="Arial"/>
          <w:sz w:val="24"/>
          <w:szCs w:val="24"/>
        </w:rPr>
      </w:pPr>
      <w:r w:rsidRPr="008F0E6C">
        <w:rPr>
          <w:rFonts w:ascii="Arial" w:hAnsi="Arial" w:cs="Arial"/>
          <w:sz w:val="24"/>
          <w:szCs w:val="24"/>
        </w:rPr>
        <w:t xml:space="preserve">Castillo, J., </w:t>
      </w:r>
      <w:proofErr w:type="spellStart"/>
      <w:r w:rsidRPr="008F0E6C">
        <w:rPr>
          <w:rFonts w:ascii="Arial" w:hAnsi="Arial" w:cs="Arial"/>
          <w:sz w:val="24"/>
          <w:szCs w:val="24"/>
        </w:rPr>
        <w:t>Webb</w:t>
      </w:r>
      <w:proofErr w:type="spellEnd"/>
      <w:r w:rsidRPr="008F0E6C">
        <w:rPr>
          <w:rFonts w:ascii="Arial" w:hAnsi="Arial" w:cs="Arial"/>
          <w:sz w:val="24"/>
          <w:szCs w:val="24"/>
        </w:rPr>
        <w:t xml:space="preserve">, A., &amp; </w:t>
      </w:r>
      <w:proofErr w:type="spellStart"/>
      <w:r w:rsidRPr="008F0E6C">
        <w:rPr>
          <w:rFonts w:ascii="Arial" w:hAnsi="Arial" w:cs="Arial"/>
          <w:sz w:val="24"/>
          <w:szCs w:val="24"/>
        </w:rPr>
        <w:t>Biehl</w:t>
      </w:r>
      <w:proofErr w:type="spellEnd"/>
      <w:r w:rsidRPr="008F0E6C">
        <w:rPr>
          <w:rFonts w:ascii="Arial" w:hAnsi="Arial" w:cs="Arial"/>
          <w:sz w:val="24"/>
          <w:szCs w:val="24"/>
        </w:rPr>
        <w:t xml:space="preserve">, A. (2022). Mapuche </w:t>
      </w:r>
      <w:proofErr w:type="spellStart"/>
      <w:r w:rsidRPr="008F0E6C">
        <w:rPr>
          <w:rFonts w:ascii="Arial" w:hAnsi="Arial" w:cs="Arial"/>
          <w:sz w:val="24"/>
          <w:szCs w:val="24"/>
        </w:rPr>
        <w:t>Transitions</w:t>
      </w:r>
      <w:proofErr w:type="spellEnd"/>
      <w:r w:rsidRPr="008F0E6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F0E6C">
        <w:rPr>
          <w:rFonts w:ascii="Arial" w:hAnsi="Arial" w:cs="Arial"/>
          <w:sz w:val="24"/>
          <w:szCs w:val="24"/>
        </w:rPr>
        <w:t>from</w:t>
      </w:r>
      <w:proofErr w:type="spellEnd"/>
      <w:r w:rsidRPr="008F0E6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F0E6C">
        <w:rPr>
          <w:rFonts w:ascii="Arial" w:hAnsi="Arial" w:cs="Arial"/>
          <w:sz w:val="24"/>
          <w:szCs w:val="24"/>
        </w:rPr>
        <w:t>Education</w:t>
      </w:r>
      <w:proofErr w:type="spellEnd"/>
      <w:r w:rsidRPr="008F0E6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F0E6C">
        <w:rPr>
          <w:rFonts w:ascii="Arial" w:hAnsi="Arial" w:cs="Arial"/>
          <w:sz w:val="24"/>
          <w:szCs w:val="24"/>
        </w:rPr>
        <w:t>to</w:t>
      </w:r>
      <w:proofErr w:type="spellEnd"/>
      <w:r w:rsidRPr="008F0E6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F0E6C">
        <w:rPr>
          <w:rFonts w:ascii="Arial" w:hAnsi="Arial" w:cs="Arial"/>
          <w:sz w:val="24"/>
          <w:szCs w:val="24"/>
        </w:rPr>
        <w:t>Work</w:t>
      </w:r>
      <w:proofErr w:type="spellEnd"/>
      <w:r w:rsidRPr="008F0E6C">
        <w:rPr>
          <w:rFonts w:ascii="Arial" w:hAnsi="Arial" w:cs="Arial"/>
          <w:sz w:val="24"/>
          <w:szCs w:val="24"/>
        </w:rPr>
        <w:t xml:space="preserve">: Vulnerable </w:t>
      </w:r>
      <w:proofErr w:type="spellStart"/>
      <w:r w:rsidRPr="008F0E6C">
        <w:rPr>
          <w:rFonts w:ascii="Arial" w:hAnsi="Arial" w:cs="Arial"/>
          <w:sz w:val="24"/>
          <w:szCs w:val="24"/>
        </w:rPr>
        <w:t>Transitions</w:t>
      </w:r>
      <w:proofErr w:type="spellEnd"/>
      <w:r w:rsidRPr="008F0E6C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8F0E6C">
        <w:rPr>
          <w:rFonts w:ascii="Arial" w:hAnsi="Arial" w:cs="Arial"/>
          <w:sz w:val="24"/>
          <w:szCs w:val="24"/>
        </w:rPr>
        <w:t>Unequal</w:t>
      </w:r>
      <w:proofErr w:type="spellEnd"/>
      <w:r w:rsidRPr="008F0E6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F0E6C">
        <w:rPr>
          <w:rFonts w:ascii="Arial" w:hAnsi="Arial" w:cs="Arial"/>
          <w:sz w:val="24"/>
          <w:szCs w:val="24"/>
        </w:rPr>
        <w:t>Outcomes</w:t>
      </w:r>
      <w:proofErr w:type="spellEnd"/>
      <w:r w:rsidRPr="008F0E6C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8F0E6C">
        <w:rPr>
          <w:rFonts w:ascii="Arial" w:hAnsi="Arial" w:cs="Arial"/>
          <w:sz w:val="24"/>
          <w:szCs w:val="24"/>
        </w:rPr>
        <w:t>Journal</w:t>
      </w:r>
      <w:proofErr w:type="spellEnd"/>
      <w:r w:rsidRPr="008F0E6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F0E6C">
        <w:rPr>
          <w:rFonts w:ascii="Arial" w:hAnsi="Arial" w:cs="Arial"/>
          <w:sz w:val="24"/>
          <w:szCs w:val="24"/>
        </w:rPr>
        <w:t>of</w:t>
      </w:r>
      <w:proofErr w:type="spellEnd"/>
      <w:r w:rsidRPr="008F0E6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F0E6C">
        <w:rPr>
          <w:rFonts w:ascii="Arial" w:hAnsi="Arial" w:cs="Arial"/>
          <w:sz w:val="24"/>
          <w:szCs w:val="24"/>
        </w:rPr>
        <w:t>Developing</w:t>
      </w:r>
      <w:proofErr w:type="spellEnd"/>
      <w:r w:rsidRPr="008F0E6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F0E6C">
        <w:rPr>
          <w:rFonts w:ascii="Arial" w:hAnsi="Arial" w:cs="Arial"/>
          <w:sz w:val="24"/>
          <w:szCs w:val="24"/>
        </w:rPr>
        <w:t>Societies</w:t>
      </w:r>
      <w:proofErr w:type="spellEnd"/>
      <w:r w:rsidRPr="008F0E6C">
        <w:rPr>
          <w:rFonts w:ascii="Arial" w:hAnsi="Arial" w:cs="Arial"/>
          <w:sz w:val="24"/>
          <w:szCs w:val="24"/>
        </w:rPr>
        <w:t xml:space="preserve">, 38(2), 244–273. </w:t>
      </w:r>
      <w:hyperlink r:id="rId4" w:history="1">
        <w:r w:rsidRPr="00B471E6">
          <w:rPr>
            <w:rStyle w:val="Hipervnculo"/>
            <w:rFonts w:ascii="Arial" w:hAnsi="Arial" w:cs="Arial"/>
            <w:sz w:val="24"/>
            <w:szCs w:val="24"/>
          </w:rPr>
          <w:t>https://doi.org/10.1177/0169796X221085036</w:t>
        </w:r>
      </w:hyperlink>
    </w:p>
    <w:p w14:paraId="20E017FA" w14:textId="50048C7D" w:rsidR="008F0E6C" w:rsidRDefault="008F0E6C" w:rsidP="008F0E6C">
      <w:pPr>
        <w:jc w:val="both"/>
        <w:rPr>
          <w:rFonts w:ascii="Arial" w:hAnsi="Arial" w:cs="Arial"/>
          <w:sz w:val="24"/>
          <w:szCs w:val="24"/>
        </w:rPr>
      </w:pPr>
    </w:p>
    <w:p w14:paraId="598E79DD" w14:textId="25667B9A" w:rsidR="008F0E6C" w:rsidRPr="008F0E6C" w:rsidRDefault="008F0E6C" w:rsidP="008F0E6C">
      <w:pPr>
        <w:jc w:val="both"/>
        <w:rPr>
          <w:rFonts w:ascii="Arial" w:hAnsi="Arial" w:cs="Arial"/>
          <w:sz w:val="28"/>
          <w:szCs w:val="28"/>
        </w:rPr>
      </w:pPr>
      <w:proofErr w:type="spellStart"/>
      <w:r w:rsidRPr="008F0E6C">
        <w:rPr>
          <w:rFonts w:ascii="Arial" w:hAnsi="Arial" w:cs="Arial"/>
          <w:sz w:val="28"/>
          <w:szCs w:val="28"/>
        </w:rPr>
        <w:t>Abstract</w:t>
      </w:r>
      <w:proofErr w:type="spellEnd"/>
    </w:p>
    <w:p w14:paraId="67A079CB" w14:textId="061A9752" w:rsidR="008F0E6C" w:rsidRDefault="008F0E6C" w:rsidP="008F0E6C">
      <w:pPr>
        <w:spacing w:line="360" w:lineRule="auto"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</w:rPr>
      </w:pP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This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article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investigates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vulnerabilities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in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transitions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from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secondary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and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tertiary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education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to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work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among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the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indigenous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Mapuche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youth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in Chile.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The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study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draws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from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a 2014 social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survey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and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qualitative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in-depth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interviews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of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indigenous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students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in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secondary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and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higher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education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focused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on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the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magnitude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of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accumulative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disadvantages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and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the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decision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processes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involved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in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their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choice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of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future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life-paths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.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Despite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socioeconomic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convergence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with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the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non-Mapuche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population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the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results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reveal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the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importance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of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urban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economic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conditions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and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previous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educational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disadvantages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in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shaping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the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aspirations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of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Mapuche </w:t>
      </w:r>
      <w:proofErr w:type="spellStart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youth</w:t>
      </w:r>
      <w:proofErr w:type="spellEnd"/>
      <w:r w:rsidRPr="008F0E6C">
        <w:rPr>
          <w:rFonts w:ascii="Arial" w:hAnsi="Arial" w:cs="Arial"/>
          <w:color w:val="333333"/>
          <w:sz w:val="24"/>
          <w:szCs w:val="24"/>
          <w:shd w:val="clear" w:color="auto" w:fill="FFFFFF"/>
        </w:rPr>
        <w:t>.</w:t>
      </w:r>
    </w:p>
    <w:p w14:paraId="36755665" w14:textId="64B8932B" w:rsidR="008F0E6C" w:rsidRPr="008F0E6C" w:rsidRDefault="008F0E6C" w:rsidP="008F0E6C">
      <w:pPr>
        <w:spacing w:line="360" w:lineRule="auto"/>
        <w:jc w:val="both"/>
        <w:rPr>
          <w:rFonts w:ascii="Arial" w:hAnsi="Arial" w:cs="Arial"/>
          <w:b/>
          <w:bCs/>
          <w:color w:val="333333"/>
          <w:sz w:val="28"/>
          <w:szCs w:val="28"/>
          <w:shd w:val="clear" w:color="auto" w:fill="FFFFFF"/>
        </w:rPr>
      </w:pPr>
      <w:proofErr w:type="spellStart"/>
      <w:r w:rsidRPr="008F0E6C">
        <w:rPr>
          <w:rFonts w:ascii="Arial" w:hAnsi="Arial" w:cs="Arial"/>
          <w:b/>
          <w:bCs/>
          <w:color w:val="333333"/>
          <w:sz w:val="28"/>
          <w:szCs w:val="28"/>
          <w:shd w:val="clear" w:color="auto" w:fill="FFFFFF"/>
        </w:rPr>
        <w:t>Keyword</w:t>
      </w:r>
      <w:proofErr w:type="spellEnd"/>
    </w:p>
    <w:p w14:paraId="17F2C006" w14:textId="77551A4F" w:rsidR="008F0E6C" w:rsidRPr="008F0E6C" w:rsidRDefault="008F0E6C" w:rsidP="008F0E6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F0E6C">
        <w:rPr>
          <w:rFonts w:ascii="Arial" w:hAnsi="Arial" w:cs="Arial"/>
          <w:sz w:val="24"/>
          <w:szCs w:val="24"/>
        </w:rPr>
        <w:t xml:space="preserve">Mapuche; </w:t>
      </w:r>
      <w:proofErr w:type="spellStart"/>
      <w:r w:rsidRPr="008F0E6C">
        <w:rPr>
          <w:rFonts w:ascii="Arial" w:hAnsi="Arial" w:cs="Arial"/>
          <w:sz w:val="24"/>
          <w:szCs w:val="24"/>
        </w:rPr>
        <w:t>ethnic</w:t>
      </w:r>
      <w:proofErr w:type="spellEnd"/>
      <w:r w:rsidRPr="008F0E6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F0E6C">
        <w:rPr>
          <w:rFonts w:ascii="Arial" w:hAnsi="Arial" w:cs="Arial"/>
          <w:sz w:val="24"/>
          <w:szCs w:val="24"/>
        </w:rPr>
        <w:t>inequality</w:t>
      </w:r>
      <w:proofErr w:type="spellEnd"/>
      <w:r w:rsidRPr="008F0E6C">
        <w:rPr>
          <w:rFonts w:ascii="Arial" w:hAnsi="Arial" w:cs="Arial"/>
          <w:sz w:val="24"/>
          <w:szCs w:val="24"/>
        </w:rPr>
        <w:t xml:space="preserve">; racial </w:t>
      </w:r>
      <w:proofErr w:type="spellStart"/>
      <w:r w:rsidRPr="008F0E6C">
        <w:rPr>
          <w:rFonts w:ascii="Arial" w:hAnsi="Arial" w:cs="Arial"/>
          <w:sz w:val="24"/>
          <w:szCs w:val="24"/>
        </w:rPr>
        <w:t>stratification</w:t>
      </w:r>
      <w:proofErr w:type="spellEnd"/>
      <w:r w:rsidRPr="008F0E6C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8F0E6C">
        <w:rPr>
          <w:rFonts w:ascii="Arial" w:hAnsi="Arial" w:cs="Arial"/>
          <w:sz w:val="24"/>
          <w:szCs w:val="24"/>
        </w:rPr>
        <w:t>racism</w:t>
      </w:r>
      <w:proofErr w:type="spellEnd"/>
      <w:r w:rsidRPr="008F0E6C">
        <w:rPr>
          <w:rFonts w:ascii="Arial" w:hAnsi="Arial" w:cs="Arial"/>
          <w:sz w:val="24"/>
          <w:szCs w:val="24"/>
        </w:rPr>
        <w:t>; Chile</w:t>
      </w:r>
    </w:p>
    <w:p w14:paraId="6BD5AF5D" w14:textId="77777777" w:rsidR="008F0E6C" w:rsidRPr="008F0E6C" w:rsidRDefault="008F0E6C" w:rsidP="008F0E6C">
      <w:pPr>
        <w:jc w:val="both"/>
        <w:rPr>
          <w:rFonts w:ascii="Arial" w:hAnsi="Arial" w:cs="Arial"/>
          <w:sz w:val="24"/>
          <w:szCs w:val="24"/>
        </w:rPr>
      </w:pPr>
    </w:p>
    <w:sectPr w:rsidR="008F0E6C" w:rsidRPr="008F0E6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8C5"/>
    <w:rsid w:val="0048540E"/>
    <w:rsid w:val="004B48C5"/>
    <w:rsid w:val="008F0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17E199"/>
  <w15:chartTrackingRefBased/>
  <w15:docId w15:val="{544E7D51-3788-4630-9699-20C3BF878A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8F0E6C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8F0E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544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70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416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780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2647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294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177/0169796X221085036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166</Words>
  <Characters>915</Characters>
  <Application>Microsoft Office Word</Application>
  <DocSecurity>0</DocSecurity>
  <Lines>7</Lines>
  <Paragraphs>2</Paragraphs>
  <ScaleCrop>false</ScaleCrop>
  <Company/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2022-12-12T15:34:00Z</dcterms:created>
  <dcterms:modified xsi:type="dcterms:W3CDTF">2022-12-12T15:42:00Z</dcterms:modified>
</cp:coreProperties>
</file>