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5C0918" w14:textId="4090A92A" w:rsidR="008F3996" w:rsidRDefault="00C365C7" w:rsidP="00C365C7">
      <w:pPr>
        <w:jc w:val="center"/>
        <w:rPr>
          <w:rFonts w:ascii="Arial" w:hAnsi="Arial" w:cs="Arial"/>
          <w:b/>
          <w:bCs/>
          <w:sz w:val="28"/>
          <w:szCs w:val="28"/>
        </w:rPr>
      </w:pP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Determination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of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adalimumab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etanercept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trough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levels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and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drug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antibodies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in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long-term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psoriasis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treatment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a single-centre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cohort</w:t>
      </w:r>
      <w:proofErr w:type="spellEnd"/>
      <w:r w:rsidRPr="00C365C7">
        <w:rPr>
          <w:rFonts w:ascii="Arial" w:hAnsi="Arial" w:cs="Arial"/>
          <w:b/>
          <w:bCs/>
          <w:sz w:val="28"/>
          <w:szCs w:val="28"/>
        </w:rPr>
        <w:t xml:space="preserve"> </w:t>
      </w:r>
      <w:proofErr w:type="spellStart"/>
      <w:r w:rsidRPr="00C365C7">
        <w:rPr>
          <w:rFonts w:ascii="Arial" w:hAnsi="Arial" w:cs="Arial"/>
          <w:b/>
          <w:bCs/>
          <w:sz w:val="28"/>
          <w:szCs w:val="28"/>
        </w:rPr>
        <w:t>study</w:t>
      </w:r>
      <w:proofErr w:type="spellEnd"/>
    </w:p>
    <w:p w14:paraId="6ABA7898" w14:textId="6FDB07AC" w:rsidR="00C365C7" w:rsidRDefault="00C365C7" w:rsidP="00C365C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365C7">
        <w:rPr>
          <w:rFonts w:ascii="Arial" w:hAnsi="Arial" w:cs="Arial"/>
          <w:sz w:val="24"/>
          <w:szCs w:val="24"/>
        </w:rPr>
        <w:t>Manriquez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, J. and Alsina-Gibert, M. (2017), </w:t>
      </w:r>
      <w:proofErr w:type="spellStart"/>
      <w:r w:rsidRPr="00C365C7">
        <w:rPr>
          <w:rFonts w:ascii="Arial" w:hAnsi="Arial" w:cs="Arial"/>
          <w:sz w:val="24"/>
          <w:szCs w:val="24"/>
        </w:rPr>
        <w:t>Determination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adalimumab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365C7">
        <w:rPr>
          <w:rFonts w:ascii="Arial" w:hAnsi="Arial" w:cs="Arial"/>
          <w:sz w:val="24"/>
          <w:szCs w:val="24"/>
        </w:rPr>
        <w:t>etanercept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trough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levels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365C7">
        <w:rPr>
          <w:rFonts w:ascii="Arial" w:hAnsi="Arial" w:cs="Arial"/>
          <w:sz w:val="24"/>
          <w:szCs w:val="24"/>
        </w:rPr>
        <w:t>drug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antibodies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365C7">
        <w:rPr>
          <w:rFonts w:ascii="Arial" w:hAnsi="Arial" w:cs="Arial"/>
          <w:sz w:val="24"/>
          <w:szCs w:val="24"/>
        </w:rPr>
        <w:t>long-term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psoriasis </w:t>
      </w:r>
      <w:proofErr w:type="spellStart"/>
      <w:r w:rsidRPr="00C365C7">
        <w:rPr>
          <w:rFonts w:ascii="Arial" w:hAnsi="Arial" w:cs="Arial"/>
          <w:sz w:val="24"/>
          <w:szCs w:val="24"/>
        </w:rPr>
        <w:t>treatment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: a single-centre </w:t>
      </w:r>
      <w:proofErr w:type="spellStart"/>
      <w:r w:rsidRPr="00C365C7">
        <w:rPr>
          <w:rFonts w:ascii="Arial" w:hAnsi="Arial" w:cs="Arial"/>
          <w:sz w:val="24"/>
          <w:szCs w:val="24"/>
        </w:rPr>
        <w:t>cohort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study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. Clin </w:t>
      </w:r>
      <w:proofErr w:type="spellStart"/>
      <w:r w:rsidRPr="00C365C7">
        <w:rPr>
          <w:rFonts w:ascii="Arial" w:hAnsi="Arial" w:cs="Arial"/>
          <w:sz w:val="24"/>
          <w:szCs w:val="24"/>
        </w:rPr>
        <w:t>Exp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Dermatol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, 42: 14-20. </w:t>
      </w:r>
      <w:hyperlink r:id="rId4" w:history="1">
        <w:r w:rsidRPr="000E0CCB">
          <w:rPr>
            <w:rStyle w:val="Hipervnculo"/>
            <w:rFonts w:ascii="Arial" w:hAnsi="Arial" w:cs="Arial"/>
            <w:sz w:val="24"/>
            <w:szCs w:val="24"/>
          </w:rPr>
          <w:t>https://doi.org/10.1111/ced.12947</w:t>
        </w:r>
      </w:hyperlink>
    </w:p>
    <w:p w14:paraId="1E316DA7" w14:textId="77777777" w:rsid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1571BB35" w14:textId="0E9C5339" w:rsidR="00C365C7" w:rsidRP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365C7">
        <w:rPr>
          <w:rFonts w:ascii="Arial" w:hAnsi="Arial" w:cs="Arial"/>
          <w:b/>
          <w:bCs/>
          <w:sz w:val="24"/>
          <w:szCs w:val="24"/>
        </w:rPr>
        <w:t>Summary</w:t>
      </w:r>
      <w:proofErr w:type="spellEnd"/>
    </w:p>
    <w:p w14:paraId="47279694" w14:textId="77777777" w:rsidR="00C365C7" w:rsidRP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365C7">
        <w:rPr>
          <w:rFonts w:ascii="Arial" w:hAnsi="Arial" w:cs="Arial"/>
          <w:b/>
          <w:bCs/>
          <w:sz w:val="24"/>
          <w:szCs w:val="24"/>
        </w:rPr>
        <w:t>Background</w:t>
      </w:r>
      <w:proofErr w:type="spellEnd"/>
    </w:p>
    <w:p w14:paraId="29F1518B" w14:textId="17258BB9" w:rsidR="00C365C7" w:rsidRPr="00C365C7" w:rsidRDefault="00C365C7" w:rsidP="00C365C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365C7">
        <w:rPr>
          <w:rFonts w:ascii="Arial" w:hAnsi="Arial" w:cs="Arial"/>
          <w:sz w:val="24"/>
          <w:szCs w:val="24"/>
        </w:rPr>
        <w:t>An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algorithm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based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measurement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365C7">
        <w:rPr>
          <w:rFonts w:ascii="Arial" w:hAnsi="Arial" w:cs="Arial"/>
          <w:sz w:val="24"/>
          <w:szCs w:val="24"/>
        </w:rPr>
        <w:t>serum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tumour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necrosis factor </w:t>
      </w:r>
      <w:proofErr w:type="spellStart"/>
      <w:r w:rsidRPr="00C365C7">
        <w:rPr>
          <w:rFonts w:ascii="Arial" w:hAnsi="Arial" w:cs="Arial"/>
          <w:sz w:val="24"/>
          <w:szCs w:val="24"/>
        </w:rPr>
        <w:t>antagonists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(anti-TNF) and </w:t>
      </w:r>
      <w:proofErr w:type="spellStart"/>
      <w:r w:rsidRPr="00C365C7">
        <w:rPr>
          <w:rFonts w:ascii="Arial" w:hAnsi="Arial" w:cs="Arial"/>
          <w:sz w:val="24"/>
          <w:szCs w:val="24"/>
        </w:rPr>
        <w:t>antidrug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antibodies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(ADA) has </w:t>
      </w:r>
      <w:proofErr w:type="spellStart"/>
      <w:r w:rsidRPr="00C365C7">
        <w:rPr>
          <w:rFonts w:ascii="Arial" w:hAnsi="Arial" w:cs="Arial"/>
          <w:sz w:val="24"/>
          <w:szCs w:val="24"/>
        </w:rPr>
        <w:t>been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proposed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previously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to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guide </w:t>
      </w:r>
      <w:proofErr w:type="spellStart"/>
      <w:r w:rsidRPr="00C365C7">
        <w:rPr>
          <w:rFonts w:ascii="Arial" w:hAnsi="Arial" w:cs="Arial"/>
          <w:sz w:val="24"/>
          <w:szCs w:val="24"/>
        </w:rPr>
        <w:t>dose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escalation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or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therapy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switching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365C7">
        <w:rPr>
          <w:rFonts w:ascii="Arial" w:hAnsi="Arial" w:cs="Arial"/>
          <w:sz w:val="24"/>
          <w:szCs w:val="24"/>
        </w:rPr>
        <w:t>the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early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(i.e. </w:t>
      </w:r>
      <w:proofErr w:type="spellStart"/>
      <w:r w:rsidRPr="00C365C7">
        <w:rPr>
          <w:rFonts w:ascii="Arial" w:hAnsi="Arial" w:cs="Arial"/>
          <w:sz w:val="24"/>
          <w:szCs w:val="24"/>
        </w:rPr>
        <w:t>the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first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months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) </w:t>
      </w:r>
      <w:proofErr w:type="spellStart"/>
      <w:r w:rsidRPr="00C365C7">
        <w:rPr>
          <w:rFonts w:ascii="Arial" w:hAnsi="Arial" w:cs="Arial"/>
          <w:sz w:val="24"/>
          <w:szCs w:val="24"/>
        </w:rPr>
        <w:t>treatment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psoriasis </w:t>
      </w:r>
      <w:proofErr w:type="spellStart"/>
      <w:r w:rsidRPr="00C365C7">
        <w:rPr>
          <w:rFonts w:ascii="Arial" w:hAnsi="Arial" w:cs="Arial"/>
          <w:sz w:val="24"/>
          <w:szCs w:val="24"/>
        </w:rPr>
        <w:t>by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anti-TNF. In </w:t>
      </w:r>
      <w:proofErr w:type="spellStart"/>
      <w:r w:rsidRPr="00C365C7">
        <w:rPr>
          <w:rFonts w:ascii="Arial" w:hAnsi="Arial" w:cs="Arial"/>
          <w:sz w:val="24"/>
          <w:szCs w:val="24"/>
        </w:rPr>
        <w:t>long-term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treatment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responding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patients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with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psoriasis, </w:t>
      </w:r>
      <w:proofErr w:type="spellStart"/>
      <w:r w:rsidRPr="00C365C7">
        <w:rPr>
          <w:rFonts w:ascii="Arial" w:hAnsi="Arial" w:cs="Arial"/>
          <w:sz w:val="24"/>
          <w:szCs w:val="24"/>
        </w:rPr>
        <w:t>it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is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usual </w:t>
      </w:r>
      <w:proofErr w:type="spellStart"/>
      <w:r w:rsidRPr="00C365C7">
        <w:rPr>
          <w:rFonts w:ascii="Arial" w:hAnsi="Arial" w:cs="Arial"/>
          <w:sz w:val="24"/>
          <w:szCs w:val="24"/>
        </w:rPr>
        <w:t>to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empirically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reduce standard doses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anti-TNF </w:t>
      </w:r>
      <w:proofErr w:type="spellStart"/>
      <w:r w:rsidRPr="00C365C7">
        <w:rPr>
          <w:rFonts w:ascii="Arial" w:hAnsi="Arial" w:cs="Arial"/>
          <w:sz w:val="24"/>
          <w:szCs w:val="24"/>
        </w:rPr>
        <w:t>to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reduce </w:t>
      </w:r>
      <w:proofErr w:type="spellStart"/>
      <w:r w:rsidRPr="00C365C7">
        <w:rPr>
          <w:rFonts w:ascii="Arial" w:hAnsi="Arial" w:cs="Arial"/>
          <w:sz w:val="24"/>
          <w:szCs w:val="24"/>
        </w:rPr>
        <w:t>exposure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while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maintaining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clinical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response. </w:t>
      </w:r>
      <w:proofErr w:type="spellStart"/>
      <w:r w:rsidRPr="00C365C7">
        <w:rPr>
          <w:rFonts w:ascii="Arial" w:hAnsi="Arial" w:cs="Arial"/>
          <w:sz w:val="24"/>
          <w:szCs w:val="24"/>
        </w:rPr>
        <w:t>The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relationship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between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serum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anti-TNF, ADA </w:t>
      </w:r>
      <w:proofErr w:type="spellStart"/>
      <w:r w:rsidRPr="00C365C7">
        <w:rPr>
          <w:rFonts w:ascii="Arial" w:hAnsi="Arial" w:cs="Arial"/>
          <w:sz w:val="24"/>
          <w:szCs w:val="24"/>
        </w:rPr>
        <w:t>levels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365C7">
        <w:rPr>
          <w:rFonts w:ascii="Arial" w:hAnsi="Arial" w:cs="Arial"/>
          <w:sz w:val="24"/>
          <w:szCs w:val="24"/>
        </w:rPr>
        <w:t>clinical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efficacy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365C7">
        <w:rPr>
          <w:rFonts w:ascii="Arial" w:hAnsi="Arial" w:cs="Arial"/>
          <w:sz w:val="24"/>
          <w:szCs w:val="24"/>
        </w:rPr>
        <w:t>long-term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treated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patients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with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psoriasis has </w:t>
      </w:r>
      <w:proofErr w:type="spellStart"/>
      <w:r w:rsidRPr="00C365C7">
        <w:rPr>
          <w:rFonts w:ascii="Arial" w:hAnsi="Arial" w:cs="Arial"/>
          <w:sz w:val="24"/>
          <w:szCs w:val="24"/>
        </w:rPr>
        <w:t>not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yet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been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determined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, so </w:t>
      </w:r>
      <w:proofErr w:type="spellStart"/>
      <w:r w:rsidRPr="00C365C7">
        <w:rPr>
          <w:rFonts w:ascii="Arial" w:hAnsi="Arial" w:cs="Arial"/>
          <w:sz w:val="24"/>
          <w:szCs w:val="24"/>
        </w:rPr>
        <w:t>the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potential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role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these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parameters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365C7">
        <w:rPr>
          <w:rFonts w:ascii="Arial" w:hAnsi="Arial" w:cs="Arial"/>
          <w:sz w:val="24"/>
          <w:szCs w:val="24"/>
        </w:rPr>
        <w:t>guiding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dose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escalation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365C7">
        <w:rPr>
          <w:rFonts w:ascii="Arial" w:hAnsi="Arial" w:cs="Arial"/>
          <w:sz w:val="24"/>
          <w:szCs w:val="24"/>
        </w:rPr>
        <w:t>this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scenario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is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unknown</w:t>
      </w:r>
      <w:proofErr w:type="spellEnd"/>
      <w:r w:rsidRPr="00C365C7">
        <w:rPr>
          <w:rFonts w:ascii="Arial" w:hAnsi="Arial" w:cs="Arial"/>
          <w:sz w:val="24"/>
          <w:szCs w:val="24"/>
        </w:rPr>
        <w:t>.</w:t>
      </w:r>
    </w:p>
    <w:p w14:paraId="29D21DF6" w14:textId="77777777" w:rsidR="00C365C7" w:rsidRP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365C7">
        <w:rPr>
          <w:rFonts w:ascii="Arial" w:hAnsi="Arial" w:cs="Arial"/>
          <w:b/>
          <w:bCs/>
          <w:sz w:val="24"/>
          <w:szCs w:val="24"/>
        </w:rPr>
        <w:t>Aims</w:t>
      </w:r>
      <w:proofErr w:type="spellEnd"/>
    </w:p>
    <w:p w14:paraId="70C4FB91" w14:textId="166DF760" w:rsidR="00C365C7" w:rsidRPr="00C365C7" w:rsidRDefault="00C365C7" w:rsidP="00C365C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365C7">
        <w:rPr>
          <w:rFonts w:ascii="Arial" w:hAnsi="Arial" w:cs="Arial"/>
          <w:sz w:val="24"/>
          <w:szCs w:val="24"/>
        </w:rPr>
        <w:t>To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evaluate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the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relationship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between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drug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/ADA </w:t>
      </w:r>
      <w:proofErr w:type="spellStart"/>
      <w:r w:rsidRPr="00C365C7">
        <w:rPr>
          <w:rFonts w:ascii="Arial" w:hAnsi="Arial" w:cs="Arial"/>
          <w:sz w:val="24"/>
          <w:szCs w:val="24"/>
        </w:rPr>
        <w:t>levels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365C7">
        <w:rPr>
          <w:rFonts w:ascii="Arial" w:hAnsi="Arial" w:cs="Arial"/>
          <w:sz w:val="24"/>
          <w:szCs w:val="24"/>
        </w:rPr>
        <w:t>clinical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efficacy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in a </w:t>
      </w:r>
      <w:proofErr w:type="spellStart"/>
      <w:r w:rsidRPr="00C365C7">
        <w:rPr>
          <w:rFonts w:ascii="Arial" w:hAnsi="Arial" w:cs="Arial"/>
          <w:sz w:val="24"/>
          <w:szCs w:val="24"/>
        </w:rPr>
        <w:t>group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patients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with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psoriasis </w:t>
      </w:r>
      <w:proofErr w:type="spellStart"/>
      <w:r w:rsidRPr="00C365C7">
        <w:rPr>
          <w:rFonts w:ascii="Arial" w:hAnsi="Arial" w:cs="Arial"/>
          <w:sz w:val="24"/>
          <w:szCs w:val="24"/>
        </w:rPr>
        <w:t>undergoing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long-term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treatment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with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adalimumab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or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etanercept</w:t>
      </w:r>
      <w:proofErr w:type="spellEnd"/>
      <w:r w:rsidRPr="00C365C7">
        <w:rPr>
          <w:rFonts w:ascii="Arial" w:hAnsi="Arial" w:cs="Arial"/>
          <w:sz w:val="24"/>
          <w:szCs w:val="24"/>
        </w:rPr>
        <w:t>.</w:t>
      </w:r>
    </w:p>
    <w:p w14:paraId="4FF3EB60" w14:textId="77777777" w:rsidR="00C365C7" w:rsidRP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365C7">
        <w:rPr>
          <w:rFonts w:ascii="Arial" w:hAnsi="Arial" w:cs="Arial"/>
          <w:b/>
          <w:bCs/>
          <w:sz w:val="24"/>
          <w:szCs w:val="24"/>
        </w:rPr>
        <w:t>Methods</w:t>
      </w:r>
      <w:proofErr w:type="spellEnd"/>
    </w:p>
    <w:p w14:paraId="7F08FED7" w14:textId="13B7D613" w:rsidR="00C365C7" w:rsidRDefault="00C365C7" w:rsidP="00C365C7">
      <w:pPr>
        <w:jc w:val="both"/>
        <w:rPr>
          <w:rFonts w:ascii="Arial" w:hAnsi="Arial" w:cs="Arial"/>
          <w:sz w:val="24"/>
          <w:szCs w:val="24"/>
        </w:rPr>
      </w:pPr>
      <w:proofErr w:type="spellStart"/>
      <w:r w:rsidRPr="00C365C7">
        <w:rPr>
          <w:rFonts w:ascii="Arial" w:hAnsi="Arial" w:cs="Arial"/>
          <w:sz w:val="24"/>
          <w:szCs w:val="24"/>
        </w:rPr>
        <w:t>This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was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 single-centre, prospective, </w:t>
      </w:r>
      <w:proofErr w:type="spellStart"/>
      <w:r w:rsidRPr="00C365C7">
        <w:rPr>
          <w:rFonts w:ascii="Arial" w:hAnsi="Arial" w:cs="Arial"/>
          <w:sz w:val="24"/>
          <w:szCs w:val="24"/>
        </w:rPr>
        <w:t>cohort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study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patients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with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psoriasis </w:t>
      </w:r>
      <w:proofErr w:type="spellStart"/>
      <w:r w:rsidRPr="00C365C7">
        <w:rPr>
          <w:rFonts w:ascii="Arial" w:hAnsi="Arial" w:cs="Arial"/>
          <w:sz w:val="24"/>
          <w:szCs w:val="24"/>
        </w:rPr>
        <w:t>receiving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adalimumab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or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etanercept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for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365C7">
        <w:rPr>
          <w:rFonts w:ascii="Arial" w:hAnsi="Arial" w:cs="Arial"/>
          <w:sz w:val="24"/>
          <w:szCs w:val="24"/>
        </w:rPr>
        <w:t>minimum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48 </w:t>
      </w:r>
      <w:proofErr w:type="spellStart"/>
      <w:r w:rsidRPr="00C365C7">
        <w:rPr>
          <w:rFonts w:ascii="Arial" w:hAnsi="Arial" w:cs="Arial"/>
          <w:sz w:val="24"/>
          <w:szCs w:val="24"/>
        </w:rPr>
        <w:t>weeks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365C7">
        <w:rPr>
          <w:rFonts w:ascii="Arial" w:hAnsi="Arial" w:cs="Arial"/>
          <w:sz w:val="24"/>
          <w:szCs w:val="24"/>
        </w:rPr>
        <w:t>All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patients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were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started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the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standard </w:t>
      </w:r>
      <w:proofErr w:type="spellStart"/>
      <w:r w:rsidRPr="00C365C7">
        <w:rPr>
          <w:rFonts w:ascii="Arial" w:hAnsi="Arial" w:cs="Arial"/>
          <w:sz w:val="24"/>
          <w:szCs w:val="24"/>
        </w:rPr>
        <w:t>dose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C365C7">
        <w:rPr>
          <w:rFonts w:ascii="Arial" w:hAnsi="Arial" w:cs="Arial"/>
          <w:sz w:val="24"/>
          <w:szCs w:val="24"/>
        </w:rPr>
        <w:t>but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some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adalimumab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users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had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C365C7">
        <w:rPr>
          <w:rFonts w:ascii="Arial" w:hAnsi="Arial" w:cs="Arial"/>
          <w:sz w:val="24"/>
          <w:szCs w:val="24"/>
        </w:rPr>
        <w:t>reduced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frequency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administration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365C7">
        <w:rPr>
          <w:rFonts w:ascii="Arial" w:hAnsi="Arial" w:cs="Arial"/>
          <w:sz w:val="24"/>
          <w:szCs w:val="24"/>
        </w:rPr>
        <w:t>Clinical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efficacy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was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measured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using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the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Psoriasis </w:t>
      </w:r>
      <w:proofErr w:type="spellStart"/>
      <w:r w:rsidRPr="00C365C7">
        <w:rPr>
          <w:rFonts w:ascii="Arial" w:hAnsi="Arial" w:cs="Arial"/>
          <w:sz w:val="24"/>
          <w:szCs w:val="24"/>
        </w:rPr>
        <w:t>Area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365C7">
        <w:rPr>
          <w:rFonts w:ascii="Arial" w:hAnsi="Arial" w:cs="Arial"/>
          <w:sz w:val="24"/>
          <w:szCs w:val="24"/>
        </w:rPr>
        <w:t>Severity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Index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C365C7">
        <w:rPr>
          <w:rFonts w:ascii="Arial" w:hAnsi="Arial" w:cs="Arial"/>
          <w:sz w:val="24"/>
          <w:szCs w:val="24"/>
        </w:rPr>
        <w:t>Serum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concentrations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were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measured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by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ELISA. </w:t>
      </w:r>
      <w:proofErr w:type="spellStart"/>
      <w:r w:rsidRPr="00C365C7">
        <w:rPr>
          <w:rFonts w:ascii="Arial" w:hAnsi="Arial" w:cs="Arial"/>
          <w:sz w:val="24"/>
          <w:szCs w:val="24"/>
        </w:rPr>
        <w:t>Clinical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assessment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365C7">
        <w:rPr>
          <w:rFonts w:ascii="Arial" w:hAnsi="Arial" w:cs="Arial"/>
          <w:sz w:val="24"/>
          <w:szCs w:val="24"/>
        </w:rPr>
        <w:t>blood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sample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collection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were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carried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out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simultaneously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within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24 h </w:t>
      </w:r>
      <w:proofErr w:type="spellStart"/>
      <w:r w:rsidRPr="00C365C7">
        <w:rPr>
          <w:rFonts w:ascii="Arial" w:hAnsi="Arial" w:cs="Arial"/>
          <w:sz w:val="24"/>
          <w:szCs w:val="24"/>
        </w:rPr>
        <w:t>before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the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next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drug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administration</w:t>
      </w:r>
      <w:proofErr w:type="spellEnd"/>
      <w:r w:rsidRPr="00C365C7">
        <w:rPr>
          <w:rFonts w:ascii="Arial" w:hAnsi="Arial" w:cs="Arial"/>
          <w:sz w:val="24"/>
          <w:szCs w:val="24"/>
        </w:rPr>
        <w:t>.</w:t>
      </w:r>
    </w:p>
    <w:p w14:paraId="18766F6D" w14:textId="77777777" w:rsid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38BCE3C4" w14:textId="77777777" w:rsid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1A6FEB4B" w14:textId="77777777" w:rsid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</w:p>
    <w:p w14:paraId="755842F0" w14:textId="46245D5C" w:rsidR="00C365C7" w:rsidRP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365C7">
        <w:rPr>
          <w:rFonts w:ascii="Arial" w:hAnsi="Arial" w:cs="Arial"/>
          <w:b/>
          <w:bCs/>
          <w:sz w:val="24"/>
          <w:szCs w:val="24"/>
        </w:rPr>
        <w:t>Results</w:t>
      </w:r>
      <w:proofErr w:type="spellEnd"/>
    </w:p>
    <w:p w14:paraId="560CE9F9" w14:textId="77777777" w:rsidR="00C365C7" w:rsidRPr="00C365C7" w:rsidRDefault="00C365C7" w:rsidP="00C365C7">
      <w:pPr>
        <w:jc w:val="both"/>
        <w:rPr>
          <w:rFonts w:ascii="Arial" w:hAnsi="Arial" w:cs="Arial"/>
          <w:sz w:val="24"/>
          <w:szCs w:val="24"/>
        </w:rPr>
      </w:pPr>
      <w:r w:rsidRPr="00C365C7">
        <w:rPr>
          <w:rFonts w:ascii="Arial" w:hAnsi="Arial" w:cs="Arial"/>
          <w:sz w:val="24"/>
          <w:szCs w:val="24"/>
        </w:rPr>
        <w:lastRenderedPageBreak/>
        <w:t xml:space="preserve">In total, 21 </w:t>
      </w:r>
      <w:proofErr w:type="spellStart"/>
      <w:r w:rsidRPr="00C365C7">
        <w:rPr>
          <w:rFonts w:ascii="Arial" w:hAnsi="Arial" w:cs="Arial"/>
          <w:sz w:val="24"/>
          <w:szCs w:val="24"/>
        </w:rPr>
        <w:t>patients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were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enrolled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(67 </w:t>
      </w:r>
      <w:proofErr w:type="spellStart"/>
      <w:r w:rsidRPr="00C365C7">
        <w:rPr>
          <w:rFonts w:ascii="Arial" w:hAnsi="Arial" w:cs="Arial"/>
          <w:sz w:val="24"/>
          <w:szCs w:val="24"/>
        </w:rPr>
        <w:t>simultaneous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clinical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365C7">
        <w:rPr>
          <w:rFonts w:ascii="Arial" w:hAnsi="Arial" w:cs="Arial"/>
          <w:sz w:val="24"/>
          <w:szCs w:val="24"/>
        </w:rPr>
        <w:t>serum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determinations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: 38 </w:t>
      </w:r>
      <w:proofErr w:type="spellStart"/>
      <w:r w:rsidRPr="00C365C7">
        <w:rPr>
          <w:rFonts w:ascii="Arial" w:hAnsi="Arial" w:cs="Arial"/>
          <w:sz w:val="24"/>
          <w:szCs w:val="24"/>
        </w:rPr>
        <w:t>receiving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adalimumab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, 29 </w:t>
      </w:r>
      <w:proofErr w:type="spellStart"/>
      <w:r w:rsidRPr="00C365C7">
        <w:rPr>
          <w:rFonts w:ascii="Arial" w:hAnsi="Arial" w:cs="Arial"/>
          <w:sz w:val="24"/>
          <w:szCs w:val="24"/>
        </w:rPr>
        <w:t>receiving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etanercept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). </w:t>
      </w:r>
      <w:proofErr w:type="spellStart"/>
      <w:r w:rsidRPr="00C365C7">
        <w:rPr>
          <w:rFonts w:ascii="Arial" w:hAnsi="Arial" w:cs="Arial"/>
          <w:sz w:val="24"/>
          <w:szCs w:val="24"/>
        </w:rPr>
        <w:t>We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did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not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find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any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association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between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serum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anti-TNF </w:t>
      </w:r>
      <w:proofErr w:type="spellStart"/>
      <w:r w:rsidRPr="00C365C7">
        <w:rPr>
          <w:rFonts w:ascii="Arial" w:hAnsi="Arial" w:cs="Arial"/>
          <w:sz w:val="24"/>
          <w:szCs w:val="24"/>
        </w:rPr>
        <w:t>levels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C365C7">
        <w:rPr>
          <w:rFonts w:ascii="Arial" w:hAnsi="Arial" w:cs="Arial"/>
          <w:sz w:val="24"/>
          <w:szCs w:val="24"/>
        </w:rPr>
        <w:t>clinical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response. </w:t>
      </w:r>
      <w:proofErr w:type="spellStart"/>
      <w:r w:rsidRPr="00C365C7">
        <w:rPr>
          <w:rFonts w:ascii="Arial" w:hAnsi="Arial" w:cs="Arial"/>
          <w:sz w:val="24"/>
          <w:szCs w:val="24"/>
        </w:rPr>
        <w:t>None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of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the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patients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developed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ADA.</w:t>
      </w:r>
    </w:p>
    <w:p w14:paraId="4878C7CE" w14:textId="77777777" w:rsidR="00C365C7" w:rsidRPr="00C365C7" w:rsidRDefault="00C365C7" w:rsidP="00C365C7">
      <w:pPr>
        <w:jc w:val="both"/>
        <w:rPr>
          <w:rFonts w:ascii="Arial" w:hAnsi="Arial" w:cs="Arial"/>
          <w:sz w:val="24"/>
          <w:szCs w:val="24"/>
        </w:rPr>
      </w:pPr>
    </w:p>
    <w:p w14:paraId="5C95F536" w14:textId="77777777" w:rsidR="00C365C7" w:rsidRPr="00C365C7" w:rsidRDefault="00C365C7" w:rsidP="00C365C7">
      <w:pPr>
        <w:jc w:val="both"/>
        <w:rPr>
          <w:rFonts w:ascii="Arial" w:hAnsi="Arial" w:cs="Arial"/>
          <w:b/>
          <w:bCs/>
          <w:sz w:val="24"/>
          <w:szCs w:val="24"/>
        </w:rPr>
      </w:pPr>
      <w:proofErr w:type="spellStart"/>
      <w:r w:rsidRPr="00C365C7">
        <w:rPr>
          <w:rFonts w:ascii="Arial" w:hAnsi="Arial" w:cs="Arial"/>
          <w:b/>
          <w:bCs/>
          <w:sz w:val="24"/>
          <w:szCs w:val="24"/>
        </w:rPr>
        <w:t>Conclusions</w:t>
      </w:r>
      <w:proofErr w:type="spellEnd"/>
    </w:p>
    <w:p w14:paraId="0A43995C" w14:textId="7FED0E7A" w:rsidR="00C365C7" w:rsidRPr="00C365C7" w:rsidRDefault="00C365C7" w:rsidP="00C365C7">
      <w:pPr>
        <w:jc w:val="both"/>
        <w:rPr>
          <w:rFonts w:ascii="Arial" w:hAnsi="Arial" w:cs="Arial"/>
          <w:sz w:val="24"/>
          <w:szCs w:val="24"/>
        </w:rPr>
      </w:pPr>
      <w:r w:rsidRPr="00C365C7">
        <w:rPr>
          <w:rFonts w:ascii="Arial" w:hAnsi="Arial" w:cs="Arial"/>
          <w:sz w:val="24"/>
          <w:szCs w:val="24"/>
        </w:rPr>
        <w:t xml:space="preserve">ADA and anti-TNF </w:t>
      </w:r>
      <w:proofErr w:type="spellStart"/>
      <w:r w:rsidRPr="00C365C7">
        <w:rPr>
          <w:rFonts w:ascii="Arial" w:hAnsi="Arial" w:cs="Arial"/>
          <w:sz w:val="24"/>
          <w:szCs w:val="24"/>
        </w:rPr>
        <w:t>levels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C365C7">
        <w:rPr>
          <w:rFonts w:ascii="Arial" w:hAnsi="Arial" w:cs="Arial"/>
          <w:sz w:val="24"/>
          <w:szCs w:val="24"/>
        </w:rPr>
        <w:t>not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related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to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clinical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effectiveness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C365C7">
        <w:rPr>
          <w:rFonts w:ascii="Arial" w:hAnsi="Arial" w:cs="Arial"/>
          <w:sz w:val="24"/>
          <w:szCs w:val="24"/>
        </w:rPr>
        <w:t>patients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with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psoriasis </w:t>
      </w:r>
      <w:proofErr w:type="spellStart"/>
      <w:r w:rsidRPr="00C365C7">
        <w:rPr>
          <w:rFonts w:ascii="Arial" w:hAnsi="Arial" w:cs="Arial"/>
          <w:sz w:val="24"/>
          <w:szCs w:val="24"/>
        </w:rPr>
        <w:t>undergoing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long-term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treatment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with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adalimumab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or</w:t>
      </w:r>
      <w:proofErr w:type="spellEnd"/>
      <w:r w:rsidRPr="00C365C7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C365C7">
        <w:rPr>
          <w:rFonts w:ascii="Arial" w:hAnsi="Arial" w:cs="Arial"/>
          <w:sz w:val="24"/>
          <w:szCs w:val="24"/>
        </w:rPr>
        <w:t>etanercept</w:t>
      </w:r>
      <w:proofErr w:type="spellEnd"/>
      <w:r w:rsidRPr="00C365C7">
        <w:rPr>
          <w:rFonts w:ascii="Arial" w:hAnsi="Arial" w:cs="Arial"/>
          <w:sz w:val="24"/>
          <w:szCs w:val="24"/>
        </w:rPr>
        <w:t>.</w:t>
      </w:r>
    </w:p>
    <w:sectPr w:rsidR="00C365C7" w:rsidRPr="00C365C7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1390"/>
    <w:rsid w:val="003B4A6C"/>
    <w:rsid w:val="008F3996"/>
    <w:rsid w:val="00C365C7"/>
    <w:rsid w:val="00D51390"/>
    <w:rsid w:val="00D81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4D3FAD"/>
  <w15:chartTrackingRefBased/>
  <w15:docId w15:val="{3368AEF3-E83B-484B-A753-81B32383B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C365C7"/>
    <w:rPr>
      <w:color w:val="0563C1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365C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25835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oi.org/10.1111/ced.12947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352</Words>
  <Characters>1938</Characters>
  <Application>Microsoft Office Word</Application>
  <DocSecurity>0</DocSecurity>
  <Lines>16</Lines>
  <Paragraphs>4</Paragraphs>
  <ScaleCrop>false</ScaleCrop>
  <Company/>
  <LinksUpToDate>false</LinksUpToDate>
  <CharactersWithSpaces>2286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Claudio Rojas</dc:creator>
  <cp:keywords/>
  <dc:description/>
  <cp:lastModifiedBy>Claudio Rojas</cp:lastModifiedBy>
  <cp:revision>7</cp:revision>
  <dcterms:created xsi:type="dcterms:W3CDTF">2022-12-19T12:19:00Z</dcterms:created>
  <dcterms:modified xsi:type="dcterms:W3CDTF">2022-12-19T12:22:00Z</dcterms:modified>
</cp:coreProperties>
</file>